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7E" w:rsidRPr="00351C79" w:rsidRDefault="00491282" w:rsidP="000F0B16">
      <w:pPr>
        <w:pStyle w:val="NoSpacing"/>
        <w:ind w:left="2880" w:firstLine="720"/>
        <w:rPr>
          <w:b/>
          <w:iCs/>
          <w:sz w:val="24"/>
          <w:szCs w:val="24"/>
        </w:rPr>
      </w:pPr>
      <w:r w:rsidRPr="00351C79">
        <w:rPr>
          <w:b/>
          <w:iCs/>
          <w:sz w:val="24"/>
          <w:szCs w:val="24"/>
        </w:rPr>
        <w:t xml:space="preserve">    Bega Kwa Bega</w:t>
      </w:r>
    </w:p>
    <w:p w:rsidR="00FA277E" w:rsidRPr="00351C79" w:rsidRDefault="00351C79" w:rsidP="000F0B16">
      <w:pPr>
        <w:pStyle w:val="NoSpacing"/>
        <w:jc w:val="center"/>
        <w:rPr>
          <w:b/>
          <w:sz w:val="24"/>
          <w:szCs w:val="24"/>
        </w:rPr>
      </w:pPr>
      <w:r w:rsidRPr="00351C79">
        <w:rPr>
          <w:b/>
          <w:sz w:val="24"/>
          <w:szCs w:val="24"/>
        </w:rPr>
        <w:t>Bi</w:t>
      </w:r>
      <w:r w:rsidR="00FA277E" w:rsidRPr="00351C79">
        <w:rPr>
          <w:b/>
          <w:sz w:val="24"/>
          <w:szCs w:val="24"/>
        </w:rPr>
        <w:t>-Annual Narrative Report</w:t>
      </w:r>
    </w:p>
    <w:p w:rsidR="00FA277E" w:rsidRPr="00351C79" w:rsidRDefault="00796747" w:rsidP="000F0B16">
      <w:pPr>
        <w:pStyle w:val="NoSpacing"/>
        <w:ind w:left="3600"/>
        <w:rPr>
          <w:b/>
        </w:rPr>
      </w:pPr>
      <w:r w:rsidRPr="00351C79">
        <w:rPr>
          <w:b/>
        </w:rPr>
        <w:t>April</w:t>
      </w:r>
      <w:r w:rsidR="00FA277E" w:rsidRPr="00351C79">
        <w:rPr>
          <w:b/>
        </w:rPr>
        <w:t xml:space="preserve"> </w:t>
      </w:r>
      <w:r w:rsidR="00FA277E" w:rsidRPr="00351C79">
        <w:rPr>
          <w:rFonts w:eastAsia="Helvetica" w:cs="Helvetica"/>
          <w:b/>
        </w:rPr>
        <w:t xml:space="preserve">– </w:t>
      </w:r>
      <w:r w:rsidRPr="00351C79">
        <w:rPr>
          <w:rFonts w:eastAsia="Helvetica" w:cs="Helvetica"/>
          <w:b/>
        </w:rPr>
        <w:t>Sept</w:t>
      </w:r>
      <w:r w:rsidR="00491282" w:rsidRPr="00351C79">
        <w:rPr>
          <w:rFonts w:eastAsia="Helvetica" w:cs="Helvetica"/>
          <w:b/>
        </w:rPr>
        <w:t xml:space="preserve"> 2018</w:t>
      </w:r>
    </w:p>
    <w:p w:rsidR="00FA277E" w:rsidRPr="00351C79" w:rsidRDefault="00796747" w:rsidP="000F0B16">
      <w:pPr>
        <w:pStyle w:val="NoSpacing"/>
        <w:ind w:left="2880" w:firstLine="720"/>
        <w:rPr>
          <w:b/>
        </w:rPr>
      </w:pPr>
      <w:r w:rsidRPr="00351C79">
        <w:rPr>
          <w:b/>
        </w:rPr>
        <w:t xml:space="preserve">   </w:t>
      </w:r>
      <w:r w:rsidR="00351C79">
        <w:rPr>
          <w:b/>
        </w:rPr>
        <w:t xml:space="preserve">31 – </w:t>
      </w:r>
      <w:r w:rsidRPr="00351C79">
        <w:rPr>
          <w:b/>
        </w:rPr>
        <w:t>October</w:t>
      </w:r>
      <w:r w:rsidR="00351C79">
        <w:rPr>
          <w:b/>
        </w:rPr>
        <w:t xml:space="preserve"> -</w:t>
      </w:r>
      <w:r w:rsidR="00491282" w:rsidRPr="00351C79">
        <w:rPr>
          <w:b/>
        </w:rPr>
        <w:t xml:space="preserve"> 2018</w:t>
      </w:r>
    </w:p>
    <w:p w:rsidR="00FA277E" w:rsidRPr="00351C79" w:rsidRDefault="00FA277E" w:rsidP="000F0B16">
      <w:pPr>
        <w:rPr>
          <w:rFonts w:eastAsia="Calibri" w:cs="Cambria"/>
          <w:b/>
          <w:color w:val="000000"/>
          <w:sz w:val="22"/>
          <w:szCs w:val="22"/>
        </w:rPr>
      </w:pPr>
    </w:p>
    <w:p w:rsidR="00FA277E" w:rsidRPr="00351C79" w:rsidRDefault="00FA277E" w:rsidP="000F0B16">
      <w:pPr>
        <w:rPr>
          <w:rFonts w:eastAsia="Calibri" w:cs="Times New Roman"/>
          <w:b/>
          <w:sz w:val="22"/>
          <w:szCs w:val="22"/>
        </w:rPr>
      </w:pPr>
      <w:r w:rsidRPr="00351C79">
        <w:rPr>
          <w:rFonts w:eastAsia="Calibri" w:cs="Cambria"/>
          <w:b/>
          <w:color w:val="000000"/>
          <w:sz w:val="22"/>
          <w:szCs w:val="22"/>
        </w:rPr>
        <w:t>SUMMARY TABLE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18"/>
        <w:gridCol w:w="4567"/>
      </w:tblGrid>
      <w:tr w:rsidR="00FA277E" w:rsidRPr="00351C79" w:rsidTr="005A1409">
        <w:tc>
          <w:tcPr>
            <w:tcW w:w="4518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Community/Village:</w:t>
            </w:r>
          </w:p>
        </w:tc>
        <w:tc>
          <w:tcPr>
            <w:tcW w:w="4567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51C79">
              <w:rPr>
                <w:rFonts w:eastAsia="Calibri" w:cs="Times New Roman"/>
                <w:sz w:val="22"/>
                <w:szCs w:val="22"/>
              </w:rPr>
              <w:t>Bukondo</w:t>
            </w:r>
            <w:proofErr w:type="spellEnd"/>
            <w:r w:rsidRPr="00351C79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351C79">
              <w:rPr>
                <w:rFonts w:eastAsia="Calibri" w:cs="Times New Roman"/>
                <w:sz w:val="22"/>
                <w:szCs w:val="22"/>
              </w:rPr>
              <w:t>Mpatta</w:t>
            </w:r>
            <w:proofErr w:type="spellEnd"/>
            <w:r w:rsidRPr="00351C79">
              <w:rPr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351C79">
              <w:rPr>
                <w:rFonts w:eastAsia="Calibri" w:cs="Times New Roman"/>
                <w:sz w:val="22"/>
                <w:szCs w:val="22"/>
              </w:rPr>
              <w:t>Buziba</w:t>
            </w:r>
            <w:proofErr w:type="spellEnd"/>
            <w:r w:rsidRPr="00351C79">
              <w:rPr>
                <w:rFonts w:eastAsia="Calibri" w:cs="Times New Roman"/>
                <w:sz w:val="22"/>
                <w:szCs w:val="22"/>
              </w:rPr>
              <w:t xml:space="preserve"> and </w:t>
            </w:r>
            <w:proofErr w:type="spellStart"/>
            <w:r w:rsidRPr="00351C79">
              <w:rPr>
                <w:rFonts w:eastAsia="Calibri" w:cs="Times New Roman"/>
                <w:sz w:val="22"/>
                <w:szCs w:val="22"/>
              </w:rPr>
              <w:t>Ngondwe</w:t>
            </w:r>
            <w:proofErr w:type="spellEnd"/>
          </w:p>
        </w:tc>
      </w:tr>
      <w:tr w:rsidR="00FA277E" w:rsidRPr="00351C79" w:rsidTr="005A1409">
        <w:tc>
          <w:tcPr>
            <w:tcW w:w="4518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County/Province:</w:t>
            </w:r>
          </w:p>
        </w:tc>
        <w:tc>
          <w:tcPr>
            <w:tcW w:w="4567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51C79">
              <w:rPr>
                <w:rFonts w:eastAsia="Calibri" w:cs="Times New Roman"/>
                <w:sz w:val="22"/>
                <w:szCs w:val="22"/>
              </w:rPr>
              <w:t>Busiro</w:t>
            </w:r>
            <w:proofErr w:type="spellEnd"/>
          </w:p>
        </w:tc>
      </w:tr>
      <w:tr w:rsidR="00FA277E" w:rsidRPr="00351C79" w:rsidTr="005A1409">
        <w:tc>
          <w:tcPr>
            <w:tcW w:w="4518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District/Region:</w:t>
            </w:r>
          </w:p>
        </w:tc>
        <w:tc>
          <w:tcPr>
            <w:tcW w:w="4567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351C79">
              <w:rPr>
                <w:rFonts w:eastAsia="Calibri" w:cs="Times New Roman"/>
                <w:sz w:val="22"/>
                <w:szCs w:val="22"/>
              </w:rPr>
              <w:t>Wakiso</w:t>
            </w:r>
            <w:proofErr w:type="spellEnd"/>
          </w:p>
        </w:tc>
      </w:tr>
      <w:tr w:rsidR="00FA277E" w:rsidRPr="00351C79" w:rsidTr="005A1409">
        <w:tc>
          <w:tcPr>
            <w:tcW w:w="4518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# of direct participants</w:t>
            </w:r>
            <w:r w:rsidRPr="00351C79">
              <w:rPr>
                <w:rFonts w:eastAsia="Calibri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567" w:type="dxa"/>
          </w:tcPr>
          <w:p w:rsidR="00FA277E" w:rsidRPr="00351C79" w:rsidRDefault="00263931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1326</w:t>
            </w:r>
          </w:p>
        </w:tc>
      </w:tr>
      <w:tr w:rsidR="00FA277E" w:rsidRPr="00351C79" w:rsidTr="005A1409">
        <w:tc>
          <w:tcPr>
            <w:tcW w:w="4518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# of households</w:t>
            </w:r>
            <w:r w:rsidRPr="00351C79">
              <w:rPr>
                <w:rFonts w:eastAsia="Calibri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567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461</w:t>
            </w:r>
          </w:p>
        </w:tc>
      </w:tr>
      <w:tr w:rsidR="00FA277E" w:rsidRPr="00351C79" w:rsidTr="005A1409">
        <w:trPr>
          <w:trHeight w:val="539"/>
        </w:trPr>
        <w:tc>
          <w:tcPr>
            <w:tcW w:w="4518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# of total beneficiaries (includes participants and members of household who also benefit)</w:t>
            </w:r>
            <w:r w:rsidRPr="00351C79">
              <w:rPr>
                <w:rFonts w:eastAsia="Calibri" w:cs="Times New Roman"/>
                <w:sz w:val="22"/>
                <w:szCs w:val="22"/>
                <w:vertAlign w:val="superscript"/>
              </w:rPr>
              <w:t>*</w:t>
            </w:r>
            <w:r w:rsidRPr="00351C79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</w:tcPr>
          <w:p w:rsidR="00FA277E" w:rsidRPr="00351C79" w:rsidRDefault="00263931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6630</w:t>
            </w:r>
          </w:p>
        </w:tc>
      </w:tr>
      <w:tr w:rsidR="00FA277E" w:rsidRPr="00351C79" w:rsidTr="005A1409">
        <w:tc>
          <w:tcPr>
            <w:tcW w:w="4518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% of Organizational Budget</w:t>
            </w:r>
          </w:p>
        </w:tc>
        <w:tc>
          <w:tcPr>
            <w:tcW w:w="4567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70%</w:t>
            </w:r>
          </w:p>
        </w:tc>
      </w:tr>
      <w:tr w:rsidR="00FA277E" w:rsidRPr="00351C79" w:rsidTr="005A1409">
        <w:tc>
          <w:tcPr>
            <w:tcW w:w="4518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# of employees funded through VVF</w:t>
            </w:r>
          </w:p>
        </w:tc>
        <w:tc>
          <w:tcPr>
            <w:tcW w:w="4567" w:type="dxa"/>
          </w:tcPr>
          <w:p w:rsidR="00FA277E" w:rsidRPr="00351C79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351C79">
              <w:rPr>
                <w:rFonts w:eastAsia="Calibri" w:cs="Times New Roman"/>
                <w:sz w:val="22"/>
                <w:szCs w:val="22"/>
              </w:rPr>
              <w:t>15</w:t>
            </w:r>
          </w:p>
        </w:tc>
      </w:tr>
      <w:tr w:rsidR="00FA277E" w:rsidRPr="004C5F02" w:rsidTr="005A1409">
        <w:tc>
          <w:tcPr>
            <w:tcW w:w="4518" w:type="dxa"/>
          </w:tcPr>
          <w:p w:rsidR="00FA277E" w:rsidRPr="004C5F02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4C5F02">
              <w:rPr>
                <w:rFonts w:eastAsia="Calibri" w:cs="Times New Roman"/>
                <w:sz w:val="22"/>
                <w:szCs w:val="22"/>
              </w:rPr>
              <w:t>Current community situation/problems:</w:t>
            </w:r>
          </w:p>
        </w:tc>
        <w:tc>
          <w:tcPr>
            <w:tcW w:w="4567" w:type="dxa"/>
          </w:tcPr>
          <w:p w:rsidR="00FA277E" w:rsidRPr="004C5F02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4C5F02">
              <w:rPr>
                <w:rFonts w:eastAsia="Calibri" w:cs="Times New Roman"/>
                <w:sz w:val="22"/>
                <w:szCs w:val="22"/>
              </w:rPr>
              <w:t>Costly medical care with few medical facilities and little or no drugs in them and also long distances to get to medical facilities.</w:t>
            </w:r>
          </w:p>
          <w:p w:rsidR="00FA277E" w:rsidRPr="004C5F02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</w:p>
          <w:p w:rsidR="00FA277E" w:rsidRPr="004C5F02" w:rsidRDefault="00FA277E" w:rsidP="000F0B16">
            <w:pPr>
              <w:rPr>
                <w:rFonts w:cs="Times New Roman"/>
                <w:sz w:val="22"/>
                <w:szCs w:val="22"/>
              </w:rPr>
            </w:pPr>
            <w:r w:rsidRPr="004C5F02">
              <w:rPr>
                <w:rFonts w:cs="Times New Roman"/>
                <w:sz w:val="22"/>
                <w:szCs w:val="22"/>
              </w:rPr>
              <w:t>Food shortage due to poor farming practices, poor quality seeds and limited skills</w:t>
            </w:r>
          </w:p>
          <w:p w:rsidR="00FA277E" w:rsidRPr="004C5F02" w:rsidRDefault="00FA277E" w:rsidP="000F0B16">
            <w:pPr>
              <w:rPr>
                <w:sz w:val="22"/>
                <w:szCs w:val="22"/>
              </w:rPr>
            </w:pPr>
          </w:p>
          <w:p w:rsidR="00FA277E" w:rsidRPr="004C5F02" w:rsidRDefault="00BF3984" w:rsidP="00BF3984">
            <w:pPr>
              <w:rPr>
                <w:rFonts w:eastAsia="Calibri" w:cstheme="minorHAnsi"/>
                <w:sz w:val="22"/>
                <w:szCs w:val="22"/>
              </w:rPr>
            </w:pPr>
            <w:r w:rsidRPr="004C5F02">
              <w:rPr>
                <w:rFonts w:cstheme="minorHAnsi"/>
                <w:color w:val="000000" w:themeColor="text1"/>
                <w:sz w:val="22"/>
                <w:szCs w:val="22"/>
              </w:rPr>
              <w:t>Good nutrition status of individuals &amp; improved hygiene &amp; sanitation</w:t>
            </w:r>
          </w:p>
        </w:tc>
      </w:tr>
      <w:tr w:rsidR="00FA277E" w:rsidRPr="004C5F02" w:rsidTr="005A1409">
        <w:tc>
          <w:tcPr>
            <w:tcW w:w="4518" w:type="dxa"/>
          </w:tcPr>
          <w:p w:rsidR="00FA277E" w:rsidRPr="004C5F02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4C5F02">
              <w:rPr>
                <w:rFonts w:eastAsia="Calibri" w:cs="Times New Roman"/>
                <w:sz w:val="22"/>
                <w:szCs w:val="22"/>
              </w:rPr>
              <w:t>Project components:</w:t>
            </w:r>
          </w:p>
        </w:tc>
        <w:tc>
          <w:tcPr>
            <w:tcW w:w="4567" w:type="dxa"/>
          </w:tcPr>
          <w:p w:rsidR="00FA277E" w:rsidRPr="004C5F02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4C5F02">
              <w:rPr>
                <w:rFonts w:eastAsia="Calibri" w:cs="Times New Roman"/>
                <w:sz w:val="22"/>
                <w:szCs w:val="22"/>
              </w:rPr>
              <w:t>Primary Health Care, Health Literacy, beneficiary engaged in learning the use of natural and native medicines.</w:t>
            </w:r>
          </w:p>
          <w:p w:rsidR="00FA277E" w:rsidRPr="004C5F02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</w:p>
          <w:p w:rsidR="00FA277E" w:rsidRPr="004C5F02" w:rsidRDefault="00FA277E" w:rsidP="000F0B16">
            <w:pPr>
              <w:rPr>
                <w:sz w:val="22"/>
                <w:szCs w:val="22"/>
              </w:rPr>
            </w:pPr>
            <w:r w:rsidRPr="004C5F02">
              <w:rPr>
                <w:sz w:val="22"/>
                <w:szCs w:val="22"/>
              </w:rPr>
              <w:t xml:space="preserve">Nutrition status assessment, nutrition education &amp; nutrition </w:t>
            </w:r>
            <w:r w:rsidR="004B402A" w:rsidRPr="004C5F02">
              <w:rPr>
                <w:sz w:val="22"/>
                <w:szCs w:val="22"/>
              </w:rPr>
              <w:t>counseling</w:t>
            </w:r>
            <w:r w:rsidRPr="004C5F02">
              <w:rPr>
                <w:sz w:val="22"/>
                <w:szCs w:val="22"/>
              </w:rPr>
              <w:t>, food preparation demonstrations, hygiene &amp; sanitation education sessions &amp; demonstrations.</w:t>
            </w:r>
          </w:p>
          <w:p w:rsidR="00FA277E" w:rsidRPr="004C5F02" w:rsidRDefault="00FA277E" w:rsidP="000F0B16">
            <w:pPr>
              <w:rPr>
                <w:sz w:val="22"/>
                <w:szCs w:val="22"/>
              </w:rPr>
            </w:pPr>
          </w:p>
          <w:p w:rsidR="00FA277E" w:rsidRPr="004C5F02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4C5F02">
              <w:rPr>
                <w:rFonts w:cs="Times New Roman"/>
                <w:sz w:val="22"/>
                <w:szCs w:val="22"/>
              </w:rPr>
              <w:t xml:space="preserve">Agricultural trainings &amp; supply of improved seeds  </w:t>
            </w:r>
          </w:p>
        </w:tc>
      </w:tr>
      <w:tr w:rsidR="00A42BA4" w:rsidRPr="004C5F02" w:rsidTr="005A1409">
        <w:tc>
          <w:tcPr>
            <w:tcW w:w="4518" w:type="dxa"/>
          </w:tcPr>
          <w:p w:rsidR="00FA277E" w:rsidRPr="004C5F02" w:rsidRDefault="00FA277E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4C5F02">
              <w:rPr>
                <w:rFonts w:eastAsia="Calibri" w:cs="Times New Roman"/>
                <w:sz w:val="22"/>
                <w:szCs w:val="22"/>
              </w:rPr>
              <w:t>Total Grant Award:</w:t>
            </w:r>
          </w:p>
        </w:tc>
        <w:tc>
          <w:tcPr>
            <w:tcW w:w="4567" w:type="dxa"/>
          </w:tcPr>
          <w:p w:rsidR="00FA277E" w:rsidRPr="004C5F02" w:rsidRDefault="00A42BA4" w:rsidP="000F0B16">
            <w:pPr>
              <w:rPr>
                <w:rFonts w:eastAsia="Calibri" w:cs="Times New Roman"/>
                <w:sz w:val="22"/>
                <w:szCs w:val="22"/>
              </w:rPr>
            </w:pPr>
            <w:r w:rsidRPr="004C5F02">
              <w:rPr>
                <w:rFonts w:eastAsia="Calibri" w:cs="Times New Roman"/>
                <w:sz w:val="22"/>
                <w:szCs w:val="22"/>
              </w:rPr>
              <w:t>27,692</w:t>
            </w:r>
          </w:p>
        </w:tc>
      </w:tr>
    </w:tbl>
    <w:p w:rsidR="00E97474" w:rsidRPr="004C5F02" w:rsidRDefault="00E97474" w:rsidP="000F0B16">
      <w:pPr>
        <w:contextualSpacing/>
        <w:rPr>
          <w:b/>
          <w:sz w:val="22"/>
          <w:szCs w:val="22"/>
          <w:u w:val="single"/>
        </w:rPr>
      </w:pPr>
    </w:p>
    <w:p w:rsidR="00E97474" w:rsidRPr="00351C79" w:rsidRDefault="00E97474" w:rsidP="000F0B16">
      <w:pPr>
        <w:contextualSpacing/>
        <w:rPr>
          <w:b/>
          <w:sz w:val="22"/>
          <w:szCs w:val="22"/>
          <w:u w:val="single"/>
        </w:rPr>
      </w:pPr>
    </w:p>
    <w:p w:rsidR="00FA277E" w:rsidRPr="00351C79" w:rsidRDefault="00FA277E" w:rsidP="000F0B16">
      <w:pPr>
        <w:contextualSpacing/>
        <w:rPr>
          <w:b/>
          <w:sz w:val="22"/>
          <w:szCs w:val="22"/>
          <w:u w:val="single"/>
        </w:rPr>
      </w:pPr>
      <w:r w:rsidRPr="00351C79">
        <w:rPr>
          <w:b/>
          <w:sz w:val="22"/>
          <w:szCs w:val="22"/>
          <w:u w:val="single"/>
        </w:rPr>
        <w:t>OVERVIEW OF MAJOR ACTIVITIES &amp; EVENTS FOR THE REPORTING PERIOD</w:t>
      </w:r>
    </w:p>
    <w:p w:rsidR="004650EF" w:rsidRPr="00351C79" w:rsidRDefault="004650EF" w:rsidP="000F0B16">
      <w:pPr>
        <w:rPr>
          <w:b/>
          <w:sz w:val="22"/>
          <w:szCs w:val="22"/>
        </w:rPr>
      </w:pPr>
    </w:p>
    <w:p w:rsidR="008F0696" w:rsidRPr="00351C79" w:rsidRDefault="008F0696" w:rsidP="000F0B16">
      <w:pPr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t xml:space="preserve">Agriculture </w:t>
      </w:r>
    </w:p>
    <w:p w:rsidR="008F0696" w:rsidRPr="00351C79" w:rsidRDefault="008F0696" w:rsidP="000F0B16">
      <w:pPr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t>Objective 1</w:t>
      </w:r>
    </w:p>
    <w:p w:rsidR="008F0696" w:rsidRPr="00351C79" w:rsidRDefault="008F0696" w:rsidP="000F0B16">
      <w:pPr>
        <w:pStyle w:val="ListParagraph"/>
        <w:numPr>
          <w:ilvl w:val="0"/>
          <w:numId w:val="21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Increased number of crops grown by farmers.</w:t>
      </w:r>
    </w:p>
    <w:p w:rsidR="008F0696" w:rsidRPr="00351C79" w:rsidRDefault="008F0696" w:rsidP="000F0B16">
      <w:pPr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 xml:space="preserve">Activity </w:t>
      </w:r>
    </w:p>
    <w:p w:rsidR="008F0696" w:rsidRPr="00351C79" w:rsidRDefault="008F0696" w:rsidP="000F0B16">
      <w:pPr>
        <w:pStyle w:val="ListParagraph"/>
        <w:numPr>
          <w:ilvl w:val="0"/>
          <w:numId w:val="18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Supply</w:t>
      </w:r>
      <w:r w:rsidR="00220820" w:rsidRPr="00351C79">
        <w:rPr>
          <w:rFonts w:eastAsia="Times New Roman" w:cs="Times New Roman"/>
          <w:sz w:val="22"/>
          <w:szCs w:val="22"/>
        </w:rPr>
        <w:t>ing</w:t>
      </w:r>
      <w:r w:rsidRPr="00351C79">
        <w:rPr>
          <w:rFonts w:eastAsia="Times New Roman" w:cs="Times New Roman"/>
          <w:sz w:val="22"/>
          <w:szCs w:val="22"/>
        </w:rPr>
        <w:t xml:space="preserve"> high quality yielding seeds and planting materials </w:t>
      </w:r>
    </w:p>
    <w:p w:rsidR="008F0696" w:rsidRPr="00351C79" w:rsidRDefault="008F0696" w:rsidP="000F0B16">
      <w:pPr>
        <w:rPr>
          <w:rFonts w:eastAsia="Times New Roman" w:cs="Times New Roman"/>
          <w:sz w:val="22"/>
          <w:szCs w:val="22"/>
        </w:rPr>
      </w:pPr>
    </w:p>
    <w:p w:rsidR="00F45B50" w:rsidRPr="00351C79" w:rsidRDefault="008F0696" w:rsidP="00F45B50">
      <w:pPr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 xml:space="preserve">Output/Outcome </w:t>
      </w:r>
    </w:p>
    <w:p w:rsidR="00F45B50" w:rsidRPr="00351C79" w:rsidRDefault="00F45B50" w:rsidP="00F45B50">
      <w:pPr>
        <w:pStyle w:val="ListParagraph"/>
        <w:numPr>
          <w:ilvl w:val="0"/>
          <w:numId w:val="29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lastRenderedPageBreak/>
        <w:t>92 farmers supplied with new seed varieties.</w:t>
      </w:r>
    </w:p>
    <w:p w:rsidR="00F45B50" w:rsidRPr="00351C79" w:rsidRDefault="00F45B50" w:rsidP="00F45B50">
      <w:pPr>
        <w:pStyle w:val="ListParagraph"/>
        <w:numPr>
          <w:ilvl w:val="0"/>
          <w:numId w:val="29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 xml:space="preserve">92 farmers growing more than two new crops </w:t>
      </w:r>
    </w:p>
    <w:p w:rsidR="00194F24" w:rsidRPr="00351C79" w:rsidRDefault="009C04F8" w:rsidP="00194F24">
      <w:pPr>
        <w:pStyle w:val="ListParagraph"/>
        <w:numPr>
          <w:ilvl w:val="0"/>
          <w:numId w:val="29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68</w:t>
      </w:r>
      <w:r w:rsidR="00296277" w:rsidRPr="00351C79">
        <w:rPr>
          <w:rFonts w:eastAsia="Times New Roman" w:cs="Times New Roman"/>
          <w:color w:val="FF0000"/>
          <w:sz w:val="22"/>
          <w:szCs w:val="22"/>
        </w:rPr>
        <w:t xml:space="preserve"> </w:t>
      </w:r>
      <w:r w:rsidR="00F45B50" w:rsidRPr="00351C79">
        <w:rPr>
          <w:rFonts w:eastAsia="Times New Roman" w:cs="Times New Roman"/>
          <w:sz w:val="22"/>
          <w:szCs w:val="22"/>
        </w:rPr>
        <w:t>improved family gardens</w:t>
      </w:r>
      <w:r w:rsidRPr="00351C79">
        <w:rPr>
          <w:rFonts w:eastAsia="Times New Roman" w:cs="Times New Roman"/>
          <w:sz w:val="22"/>
          <w:szCs w:val="22"/>
        </w:rPr>
        <w:t xml:space="preserve"> planted</w:t>
      </w:r>
    </w:p>
    <w:p w:rsidR="00F443F5" w:rsidRPr="00351C79" w:rsidRDefault="00F443F5" w:rsidP="00F443F5">
      <w:pPr>
        <w:pStyle w:val="ListParagraph"/>
        <w:rPr>
          <w:rFonts w:eastAsia="Times New Roman" w:cs="Times New Roman"/>
          <w:b/>
          <w:sz w:val="22"/>
          <w:szCs w:val="22"/>
        </w:rPr>
      </w:pPr>
    </w:p>
    <w:p w:rsidR="008F0696" w:rsidRPr="00351C79" w:rsidRDefault="008F0696" w:rsidP="000F0B16">
      <w:pPr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>Objective 2</w:t>
      </w:r>
    </w:p>
    <w:p w:rsidR="008F0696" w:rsidRPr="00351C79" w:rsidRDefault="00296277" w:rsidP="000F0B16">
      <w:pPr>
        <w:pStyle w:val="ListParagraph"/>
        <w:numPr>
          <w:ilvl w:val="0"/>
          <w:numId w:val="18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Farmers having</w:t>
      </w:r>
      <w:r w:rsidR="00253991" w:rsidRPr="00351C79">
        <w:rPr>
          <w:rFonts w:eastAsia="Times New Roman" w:cs="Times New Roman"/>
          <w:sz w:val="22"/>
          <w:szCs w:val="22"/>
        </w:rPr>
        <w:t xml:space="preserve"> </w:t>
      </w:r>
      <w:r w:rsidRPr="00351C79">
        <w:rPr>
          <w:rFonts w:eastAsia="Times New Roman" w:cs="Times New Roman"/>
          <w:sz w:val="22"/>
          <w:szCs w:val="22"/>
        </w:rPr>
        <w:t>new space saving</w:t>
      </w:r>
      <w:r w:rsidRPr="00351C79">
        <w:rPr>
          <w:rFonts w:eastAsia="Times New Roman" w:cs="Times New Roman"/>
          <w:color w:val="FF0000"/>
          <w:sz w:val="22"/>
          <w:szCs w:val="22"/>
        </w:rPr>
        <w:t xml:space="preserve"> </w:t>
      </w:r>
      <w:r w:rsidR="008F0696" w:rsidRPr="00351C79">
        <w:rPr>
          <w:rFonts w:eastAsia="Times New Roman" w:cs="Times New Roman"/>
          <w:sz w:val="22"/>
          <w:szCs w:val="22"/>
        </w:rPr>
        <w:t xml:space="preserve">farming techniques </w:t>
      </w:r>
    </w:p>
    <w:p w:rsidR="008F0696" w:rsidRPr="00351C79" w:rsidRDefault="008F0696" w:rsidP="000F0B16">
      <w:pPr>
        <w:rPr>
          <w:rFonts w:eastAsia="Times New Roman" w:cs="Times New Roman"/>
          <w:sz w:val="22"/>
          <w:szCs w:val="22"/>
        </w:rPr>
      </w:pPr>
    </w:p>
    <w:p w:rsidR="008F0696" w:rsidRPr="00351C79" w:rsidRDefault="00A40A22" w:rsidP="000F0B16">
      <w:pPr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>Activities</w:t>
      </w:r>
      <w:r w:rsidR="008F0696" w:rsidRPr="00351C79">
        <w:rPr>
          <w:rFonts w:eastAsia="Times New Roman" w:cs="Times New Roman"/>
          <w:b/>
          <w:sz w:val="22"/>
          <w:szCs w:val="22"/>
        </w:rPr>
        <w:t xml:space="preserve"> </w:t>
      </w:r>
    </w:p>
    <w:p w:rsidR="008F0696" w:rsidRPr="00351C79" w:rsidRDefault="008F0696" w:rsidP="000F0B16">
      <w:pPr>
        <w:pStyle w:val="ListParagraph"/>
        <w:numPr>
          <w:ilvl w:val="0"/>
          <w:numId w:val="19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Teach</w:t>
      </w:r>
      <w:r w:rsidR="00220820" w:rsidRPr="00351C79">
        <w:rPr>
          <w:rFonts w:eastAsia="Times New Roman" w:cs="Times New Roman"/>
          <w:sz w:val="22"/>
          <w:szCs w:val="22"/>
        </w:rPr>
        <w:t>ing</w:t>
      </w:r>
      <w:r w:rsidRPr="00351C79">
        <w:rPr>
          <w:rFonts w:eastAsia="Times New Roman" w:cs="Times New Roman"/>
          <w:sz w:val="22"/>
          <w:szCs w:val="22"/>
        </w:rPr>
        <w:t xml:space="preserve"> intensive farming methods, planned/staggered planting.</w:t>
      </w:r>
    </w:p>
    <w:p w:rsidR="00C427B9" w:rsidRPr="00351C79" w:rsidRDefault="008F0696" w:rsidP="000F0B16">
      <w:pPr>
        <w:pStyle w:val="ListParagraph"/>
        <w:numPr>
          <w:ilvl w:val="0"/>
          <w:numId w:val="19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Teach</w:t>
      </w:r>
      <w:r w:rsidR="00220820" w:rsidRPr="00351C79">
        <w:rPr>
          <w:rFonts w:eastAsia="Times New Roman" w:cs="Times New Roman"/>
          <w:sz w:val="22"/>
          <w:szCs w:val="22"/>
        </w:rPr>
        <w:t>ing</w:t>
      </w:r>
      <w:r w:rsidRPr="00351C79">
        <w:rPr>
          <w:rFonts w:eastAsia="Times New Roman" w:cs="Times New Roman"/>
          <w:sz w:val="22"/>
          <w:szCs w:val="22"/>
        </w:rPr>
        <w:t xml:space="preserve"> organic farming </w:t>
      </w:r>
    </w:p>
    <w:p w:rsidR="00194F24" w:rsidRPr="00351C79" w:rsidRDefault="00194F24" w:rsidP="000F0B16">
      <w:pPr>
        <w:pStyle w:val="ListParagraph"/>
        <w:numPr>
          <w:ilvl w:val="0"/>
          <w:numId w:val="19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Construct</w:t>
      </w:r>
      <w:r w:rsidR="00220820" w:rsidRPr="00351C79">
        <w:rPr>
          <w:rFonts w:eastAsia="Times New Roman" w:cs="Times New Roman"/>
          <w:sz w:val="22"/>
          <w:szCs w:val="22"/>
        </w:rPr>
        <w:t>ing</w:t>
      </w:r>
      <w:r w:rsidRPr="00351C79">
        <w:rPr>
          <w:rFonts w:eastAsia="Times New Roman" w:cs="Times New Roman"/>
          <w:sz w:val="22"/>
          <w:szCs w:val="22"/>
        </w:rPr>
        <w:t xml:space="preserve"> energy saving stoves</w:t>
      </w:r>
    </w:p>
    <w:p w:rsidR="00E03018" w:rsidRPr="00351C79" w:rsidRDefault="00E03018" w:rsidP="000F0B16">
      <w:pPr>
        <w:rPr>
          <w:rFonts w:eastAsia="Times New Roman" w:cs="Times New Roman"/>
          <w:b/>
          <w:sz w:val="22"/>
          <w:szCs w:val="22"/>
        </w:rPr>
      </w:pPr>
    </w:p>
    <w:p w:rsidR="008F0696" w:rsidRPr="00351C79" w:rsidRDefault="008F0696" w:rsidP="000F0B16">
      <w:pPr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>Output/outcome</w:t>
      </w:r>
    </w:p>
    <w:p w:rsidR="00480A28" w:rsidRPr="00351C79" w:rsidRDefault="00480A28" w:rsidP="00480A28">
      <w:pPr>
        <w:pStyle w:val="ListParagraph"/>
        <w:numPr>
          <w:ilvl w:val="0"/>
          <w:numId w:val="18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Increase</w:t>
      </w:r>
      <w:r w:rsidR="005F79BD" w:rsidRPr="00351C79">
        <w:rPr>
          <w:rFonts w:eastAsia="Times New Roman" w:cs="Times New Roman"/>
          <w:sz w:val="22"/>
          <w:szCs w:val="22"/>
        </w:rPr>
        <w:t xml:space="preserve"> in food </w:t>
      </w:r>
      <w:r w:rsidRPr="00351C79">
        <w:rPr>
          <w:rFonts w:eastAsia="Times New Roman" w:cs="Times New Roman"/>
          <w:sz w:val="22"/>
          <w:szCs w:val="22"/>
        </w:rPr>
        <w:t xml:space="preserve">variety </w:t>
      </w:r>
      <w:r w:rsidR="005F79BD" w:rsidRPr="00351C79">
        <w:rPr>
          <w:rFonts w:eastAsia="Times New Roman" w:cs="Times New Roman"/>
          <w:sz w:val="22"/>
          <w:szCs w:val="22"/>
        </w:rPr>
        <w:t>especially vegetables</w:t>
      </w:r>
      <w:r w:rsidRPr="00351C79">
        <w:rPr>
          <w:rFonts w:eastAsia="Times New Roman" w:cs="Times New Roman"/>
          <w:sz w:val="22"/>
          <w:szCs w:val="22"/>
        </w:rPr>
        <w:t>.</w:t>
      </w:r>
    </w:p>
    <w:p w:rsidR="00F45B50" w:rsidRPr="00351C79" w:rsidRDefault="00220820" w:rsidP="00F45B50">
      <w:pPr>
        <w:pStyle w:val="ListParagraph"/>
        <w:numPr>
          <w:ilvl w:val="0"/>
          <w:numId w:val="18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66</w:t>
      </w:r>
      <w:r w:rsidR="00F45B50" w:rsidRPr="00351C79">
        <w:rPr>
          <w:rFonts w:eastAsia="Times New Roman" w:cs="Times New Roman"/>
          <w:sz w:val="22"/>
          <w:szCs w:val="22"/>
        </w:rPr>
        <w:t xml:space="preserve"> farmers practicing at least 2 space saving techniques </w:t>
      </w:r>
    </w:p>
    <w:p w:rsidR="00A40A22" w:rsidRPr="00351C79" w:rsidRDefault="00F45B50" w:rsidP="00A40A22">
      <w:pPr>
        <w:pStyle w:val="ListParagraph"/>
        <w:numPr>
          <w:ilvl w:val="0"/>
          <w:numId w:val="18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92 farmers trained in organic farming/space saving technology</w:t>
      </w:r>
    </w:p>
    <w:p w:rsidR="00A40A22" w:rsidRPr="00351C79" w:rsidRDefault="00220820" w:rsidP="00A40A22">
      <w:pPr>
        <w:pStyle w:val="ListParagraph"/>
        <w:numPr>
          <w:ilvl w:val="0"/>
          <w:numId w:val="18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6 energy saving stoves were constructed</w:t>
      </w:r>
    </w:p>
    <w:p w:rsidR="00F45B50" w:rsidRPr="00351C79" w:rsidRDefault="00F424E2" w:rsidP="00F45B50">
      <w:pPr>
        <w:rPr>
          <w:rFonts w:eastAsia="Times New Roman" w:cs="Times New Roman"/>
          <w:color w:val="0202AE"/>
          <w:sz w:val="22"/>
          <w:szCs w:val="22"/>
        </w:rPr>
      </w:pPr>
      <w:r w:rsidRPr="00351C79">
        <w:rPr>
          <w:rFonts w:eastAsia="Calibri" w:cs="Georgia"/>
          <w:b/>
          <w:bCs/>
          <w:i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A23423" wp14:editId="2AB6FE94">
                <wp:simplePos x="0" y="0"/>
                <wp:positionH relativeFrom="column">
                  <wp:posOffset>153035</wp:posOffset>
                </wp:positionH>
                <wp:positionV relativeFrom="paragraph">
                  <wp:posOffset>69215</wp:posOffset>
                </wp:positionV>
                <wp:extent cx="5386944" cy="1044054"/>
                <wp:effectExtent l="0" t="0" r="2349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944" cy="104405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50" w:rsidRPr="004C5F02" w:rsidRDefault="00F45B50" w:rsidP="005F79B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C5F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distributed improved seed varieties such as </w:t>
                            </w:r>
                            <w:proofErr w:type="spellStart"/>
                            <w:r w:rsidRPr="004C5F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Cytot</w:t>
                            </w:r>
                            <w:proofErr w:type="spellEnd"/>
                            <w:r w:rsidRPr="004C5F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II beans, vitamin A fortified sweet potatoes, beet root, kale, among others; farmers were trained in value addition techniques and food preservation. 92 out the 92 farmers have adopted new crops and </w:t>
                            </w:r>
                            <w:r w:rsidR="00220820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66</w:t>
                            </w:r>
                            <w:r w:rsidRPr="004C5F02">
                              <w:rPr>
                                <w:rFonts w:ascii="Times New Roman" w:hAnsi="Times New Roman" w:cs="Times New Roman"/>
                                <w:color w:val="0202A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5F0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new space saving technology respectively. </w:t>
                            </w:r>
                          </w:p>
                          <w:p w:rsidR="00F45B50" w:rsidRPr="005F79BD" w:rsidRDefault="00F45B50" w:rsidP="005F79BD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953DEE" w:rsidRDefault="00953DEE" w:rsidP="0095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3423" id="Rectangle 1" o:spid="_x0000_s1026" style="position:absolute;margin-left:12.05pt;margin-top:5.45pt;width:424.15pt;height:8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" fillcolor="white [3201]" strokecolor="black [3213]">
                <v:textbox>
                  <w:txbxContent>
                    <w:p w:rsidR="00F45B50" w:rsidRPr="004C5F02" w:rsidRDefault="00F45B50" w:rsidP="005F79B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4C5F02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We distributed improved seed varieties such as </w:t>
                      </w:r>
                      <w:proofErr w:type="spellStart"/>
                      <w:r w:rsidRPr="004C5F02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Cytot</w:t>
                      </w:r>
                      <w:proofErr w:type="spellEnd"/>
                      <w:r w:rsidRPr="004C5F02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II beans, vitamin A fortified sweet potatoes, beet root, kale, among others; farmers were trained in value addition techniques and food preservation. 92 out the 92 farmers have adopted new crops and </w:t>
                      </w:r>
                      <w:r w:rsidR="00220820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66</w:t>
                      </w:r>
                      <w:r w:rsidRPr="004C5F02">
                        <w:rPr>
                          <w:rFonts w:ascii="Times New Roman" w:hAnsi="Times New Roman" w:cs="Times New Roman"/>
                          <w:color w:val="0202AE"/>
                          <w:sz w:val="22"/>
                          <w:szCs w:val="22"/>
                        </w:rPr>
                        <w:t xml:space="preserve"> </w:t>
                      </w:r>
                      <w:r w:rsidRPr="004C5F02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new space saving technology respectively. </w:t>
                      </w:r>
                    </w:p>
                    <w:p w:rsidR="00F45B50" w:rsidRPr="005F79BD" w:rsidRDefault="00F45B50" w:rsidP="005F79BD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</w:p>
                    <w:p w:rsidR="00953DEE" w:rsidRDefault="00953DEE" w:rsidP="00953DEE"/>
                  </w:txbxContent>
                </v:textbox>
              </v:rect>
            </w:pict>
          </mc:Fallback>
        </mc:AlternateContent>
      </w:r>
    </w:p>
    <w:p w:rsidR="00F424E2" w:rsidRDefault="00F424E2" w:rsidP="000F0B16">
      <w:pPr>
        <w:jc w:val="both"/>
        <w:rPr>
          <w:rFonts w:eastAsia="Calibri" w:cs="Georgia"/>
          <w:b/>
          <w:bCs/>
          <w:iCs/>
          <w:sz w:val="22"/>
          <w:szCs w:val="22"/>
        </w:rPr>
      </w:pPr>
    </w:p>
    <w:p w:rsidR="00F424E2" w:rsidRDefault="00F424E2" w:rsidP="000F0B16">
      <w:pPr>
        <w:jc w:val="both"/>
        <w:rPr>
          <w:rFonts w:eastAsia="Calibri" w:cs="Georgia"/>
          <w:b/>
          <w:bCs/>
          <w:iCs/>
          <w:sz w:val="22"/>
          <w:szCs w:val="22"/>
        </w:rPr>
      </w:pPr>
    </w:p>
    <w:p w:rsidR="00F424E2" w:rsidRDefault="00F424E2" w:rsidP="000F0B16">
      <w:pPr>
        <w:jc w:val="both"/>
        <w:rPr>
          <w:rFonts w:eastAsia="Calibri" w:cs="Georgia"/>
          <w:b/>
          <w:bCs/>
          <w:iCs/>
          <w:sz w:val="22"/>
          <w:szCs w:val="22"/>
        </w:rPr>
      </w:pPr>
    </w:p>
    <w:p w:rsidR="00F424E2" w:rsidRDefault="00F424E2" w:rsidP="000F0B16">
      <w:pPr>
        <w:jc w:val="both"/>
        <w:rPr>
          <w:rFonts w:eastAsia="Calibri" w:cs="Georgia"/>
          <w:b/>
          <w:bCs/>
          <w:iCs/>
          <w:sz w:val="22"/>
          <w:szCs w:val="22"/>
        </w:rPr>
      </w:pPr>
    </w:p>
    <w:p w:rsidR="00F424E2" w:rsidRDefault="00F424E2" w:rsidP="000F0B16">
      <w:pPr>
        <w:jc w:val="both"/>
        <w:rPr>
          <w:rFonts w:eastAsia="Calibri" w:cs="Georgia"/>
          <w:b/>
          <w:bCs/>
          <w:iCs/>
          <w:sz w:val="22"/>
          <w:szCs w:val="22"/>
        </w:rPr>
      </w:pPr>
    </w:p>
    <w:p w:rsidR="00F424E2" w:rsidRDefault="00F424E2" w:rsidP="000F0B16">
      <w:pPr>
        <w:jc w:val="both"/>
        <w:rPr>
          <w:rFonts w:eastAsia="Calibri" w:cs="Georgia"/>
          <w:b/>
          <w:bCs/>
          <w:iCs/>
          <w:sz w:val="22"/>
          <w:szCs w:val="22"/>
        </w:rPr>
      </w:pPr>
    </w:p>
    <w:p w:rsidR="007E1784" w:rsidRPr="00351C79" w:rsidRDefault="007E1784" w:rsidP="000F0B16">
      <w:pPr>
        <w:jc w:val="both"/>
        <w:rPr>
          <w:rFonts w:eastAsia="Calibri" w:cs="Georgia"/>
          <w:b/>
          <w:bCs/>
          <w:iCs/>
          <w:sz w:val="22"/>
          <w:szCs w:val="22"/>
        </w:rPr>
      </w:pPr>
      <w:r w:rsidRPr="00351C79">
        <w:rPr>
          <w:rFonts w:eastAsia="Calibri" w:cs="Georgia"/>
          <w:b/>
          <w:bCs/>
          <w:iCs/>
          <w:sz w:val="22"/>
          <w:szCs w:val="22"/>
        </w:rPr>
        <w:t xml:space="preserve">Nutrition </w:t>
      </w:r>
    </w:p>
    <w:p w:rsidR="007E1784" w:rsidRPr="00351C79" w:rsidRDefault="000B5F57" w:rsidP="000F0B16">
      <w:pPr>
        <w:jc w:val="both"/>
        <w:rPr>
          <w:rFonts w:eastAsia="Times New Roman" w:cs="Times New Roman"/>
          <w:b/>
          <w:bCs/>
          <w:iCs/>
          <w:sz w:val="22"/>
          <w:szCs w:val="22"/>
        </w:rPr>
      </w:pPr>
      <w:r w:rsidRPr="00351C79">
        <w:rPr>
          <w:rFonts w:eastAsia="Times New Roman" w:cs="Times New Roman"/>
          <w:b/>
          <w:iCs/>
          <w:sz w:val="22"/>
          <w:szCs w:val="22"/>
        </w:rPr>
        <w:t xml:space="preserve">Objective </w:t>
      </w:r>
      <w:r w:rsidR="00C00F45" w:rsidRPr="00351C79">
        <w:rPr>
          <w:rFonts w:eastAsia="Times New Roman" w:cs="Times New Roman"/>
          <w:b/>
          <w:iCs/>
          <w:sz w:val="22"/>
          <w:szCs w:val="22"/>
        </w:rPr>
        <w:t>1</w:t>
      </w:r>
    </w:p>
    <w:p w:rsidR="00800F93" w:rsidRPr="00351C79" w:rsidRDefault="007E1784" w:rsidP="000F0B16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 xml:space="preserve">Residents preparing and consuming enough food to have at least four balanced meals a day per family.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18" w:tblpY="489"/>
        <w:tblW w:w="264" w:type="dxa"/>
        <w:tblLook w:val="04A0" w:firstRow="1" w:lastRow="0" w:firstColumn="1" w:lastColumn="0" w:noHBand="0" w:noVBand="1"/>
      </w:tblPr>
      <w:tblGrid>
        <w:gridCol w:w="264"/>
      </w:tblGrid>
      <w:tr w:rsidR="00F424E2" w:rsidRPr="00351C79" w:rsidTr="00F424E2">
        <w:trPr>
          <w:trHeight w:val="264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4E2" w:rsidRPr="00351C79" w:rsidRDefault="00F424E2" w:rsidP="00F42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24E2" w:rsidRPr="00351C79" w:rsidTr="00F424E2">
        <w:trPr>
          <w:trHeight w:val="131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E2" w:rsidRPr="00351C79" w:rsidRDefault="00F424E2" w:rsidP="00F424E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424E2" w:rsidRPr="00351C79" w:rsidTr="00F424E2">
        <w:trPr>
          <w:trHeight w:val="27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4E2" w:rsidRPr="00351C79" w:rsidRDefault="00F424E2" w:rsidP="00F42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424E2" w:rsidRPr="00351C79" w:rsidTr="00F424E2">
        <w:trPr>
          <w:trHeight w:val="42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4E2" w:rsidRPr="00351C79" w:rsidRDefault="00F424E2" w:rsidP="00F424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800F93" w:rsidRPr="00351C79" w:rsidRDefault="00800F93" w:rsidP="000F0B16">
      <w:pPr>
        <w:jc w:val="both"/>
        <w:rPr>
          <w:rFonts w:eastAsia="Times New Roman" w:cs="Times New Roman"/>
          <w:b/>
          <w:sz w:val="22"/>
          <w:szCs w:val="22"/>
        </w:rPr>
      </w:pPr>
    </w:p>
    <w:p w:rsidR="007E1784" w:rsidRPr="00351C79" w:rsidRDefault="007E1784" w:rsidP="000F0B16">
      <w:pPr>
        <w:jc w:val="both"/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>Activit</w:t>
      </w:r>
      <w:r w:rsidR="000B5F57" w:rsidRPr="00351C79">
        <w:rPr>
          <w:rFonts w:eastAsia="Times New Roman" w:cs="Times New Roman"/>
          <w:b/>
          <w:sz w:val="22"/>
          <w:szCs w:val="22"/>
        </w:rPr>
        <w:t>y 1</w:t>
      </w:r>
      <w:r w:rsidRPr="00351C79">
        <w:rPr>
          <w:rFonts w:eastAsia="Times New Roman" w:cs="Times New Roman"/>
          <w:b/>
          <w:sz w:val="22"/>
          <w:szCs w:val="22"/>
        </w:rPr>
        <w:t xml:space="preserve"> </w:t>
      </w:r>
    </w:p>
    <w:p w:rsidR="007E1784" w:rsidRPr="00351C79" w:rsidRDefault="007E1784" w:rsidP="000F0B16">
      <w:pPr>
        <w:pStyle w:val="ListParagraph"/>
        <w:numPr>
          <w:ilvl w:val="0"/>
          <w:numId w:val="22"/>
        </w:numPr>
        <w:jc w:val="both"/>
        <w:rPr>
          <w:rFonts w:eastAsiaTheme="minorEastAsia" w:cs="Times New Roman"/>
          <w:sz w:val="22"/>
          <w:szCs w:val="22"/>
          <w:lang w:eastAsia="ja-JP"/>
        </w:rPr>
      </w:pPr>
      <w:r w:rsidRPr="00351C79">
        <w:rPr>
          <w:rFonts w:eastAsiaTheme="minorEastAsia" w:cs="Times New Roman"/>
          <w:sz w:val="22"/>
          <w:szCs w:val="22"/>
          <w:lang w:eastAsia="ja-JP"/>
        </w:rPr>
        <w:t>To conduct nutrition status assessment; this includes anthropometry, clinical assessment and dietary assessment.</w:t>
      </w:r>
    </w:p>
    <w:p w:rsidR="000B5F57" w:rsidRPr="00351C79" w:rsidRDefault="000B5F57" w:rsidP="000F0B16">
      <w:pPr>
        <w:jc w:val="both"/>
        <w:rPr>
          <w:rFonts w:eastAsiaTheme="minorEastAsia" w:cs="Times New Roman"/>
          <w:sz w:val="22"/>
          <w:szCs w:val="22"/>
          <w:lang w:eastAsia="ja-JP"/>
        </w:rPr>
      </w:pPr>
    </w:p>
    <w:p w:rsidR="000B5F57" w:rsidRPr="00351C79" w:rsidRDefault="000B5F57" w:rsidP="000F0B16">
      <w:pPr>
        <w:jc w:val="both"/>
        <w:rPr>
          <w:rFonts w:eastAsiaTheme="minorEastAsia" w:cs="Times New Roman"/>
          <w:b/>
          <w:sz w:val="22"/>
          <w:szCs w:val="22"/>
          <w:lang w:eastAsia="ja-JP"/>
        </w:rPr>
      </w:pPr>
      <w:r w:rsidRPr="00351C79">
        <w:rPr>
          <w:rFonts w:eastAsiaTheme="minorEastAsia" w:cs="Times New Roman"/>
          <w:b/>
          <w:sz w:val="22"/>
          <w:szCs w:val="22"/>
          <w:lang w:eastAsia="ja-JP"/>
        </w:rPr>
        <w:t>Output/outcome</w:t>
      </w:r>
    </w:p>
    <w:p w:rsidR="000B5F57" w:rsidRPr="00351C79" w:rsidRDefault="000B5F57" w:rsidP="008F117F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Baseline report for assessing progress in growth and development of children</w:t>
      </w:r>
      <w:r w:rsidR="00781F91" w:rsidRPr="00351C79">
        <w:rPr>
          <w:rFonts w:eastAsia="Times New Roman" w:cs="Times New Roman"/>
          <w:sz w:val="22"/>
          <w:szCs w:val="22"/>
        </w:rPr>
        <w:t>.</w:t>
      </w:r>
      <w:r w:rsidR="008F117F" w:rsidRPr="00351C79">
        <w:rPr>
          <w:rFonts w:ascii="Times New Roman" w:hAnsi="Times New Roman" w:cs="Times New Roman"/>
          <w:sz w:val="22"/>
          <w:szCs w:val="22"/>
        </w:rPr>
        <w:t xml:space="preserve"> 87.5% participants are of good nutrition status.</w:t>
      </w:r>
    </w:p>
    <w:p w:rsidR="008F117F" w:rsidRPr="00351C79" w:rsidRDefault="008F117F" w:rsidP="009251C0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351C79">
        <w:rPr>
          <w:rFonts w:ascii="Times New Roman" w:hAnsi="Times New Roman" w:cs="Times New Roman"/>
          <w:sz w:val="22"/>
          <w:szCs w:val="22"/>
        </w:rPr>
        <w:t xml:space="preserve">Residents consume at least five meals and four of these are balanced. </w:t>
      </w:r>
      <w:r w:rsidR="009251C0" w:rsidRPr="00351C79">
        <w:rPr>
          <w:rFonts w:ascii="Times New Roman" w:hAnsi="Times New Roman" w:cs="Times New Roman"/>
          <w:sz w:val="22"/>
          <w:szCs w:val="22"/>
        </w:rPr>
        <w:t xml:space="preserve">Average Household Dietary Diversity Score (HDDS) is 8 out of 82 households, the average HDDS has improved from 5 to 8. </w:t>
      </w:r>
    </w:p>
    <w:p w:rsidR="007E1784" w:rsidRPr="00351C79" w:rsidRDefault="000B5F57" w:rsidP="000F0B16">
      <w:pPr>
        <w:contextualSpacing/>
        <w:jc w:val="both"/>
        <w:rPr>
          <w:rFonts w:eastAsiaTheme="minorEastAsia" w:cs="Times New Roman"/>
          <w:b/>
          <w:sz w:val="22"/>
          <w:szCs w:val="22"/>
          <w:lang w:eastAsia="ja-JP"/>
        </w:rPr>
      </w:pPr>
      <w:r w:rsidRPr="00351C79">
        <w:rPr>
          <w:rFonts w:eastAsiaTheme="minorEastAsia" w:cs="Times New Roman"/>
          <w:b/>
          <w:sz w:val="22"/>
          <w:szCs w:val="22"/>
          <w:lang w:eastAsia="ja-JP"/>
        </w:rPr>
        <w:t>Activity 2</w:t>
      </w:r>
    </w:p>
    <w:p w:rsidR="000B5F57" w:rsidRPr="00351C79" w:rsidRDefault="000B5F57" w:rsidP="000F0B16">
      <w:pPr>
        <w:pStyle w:val="ListParagraph"/>
        <w:numPr>
          <w:ilvl w:val="0"/>
          <w:numId w:val="23"/>
        </w:numPr>
        <w:jc w:val="both"/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 xml:space="preserve">Conduct nutrition education and food demonstrations                                                                                                                                      </w:t>
      </w:r>
    </w:p>
    <w:p w:rsidR="000B5F57" w:rsidRPr="00351C79" w:rsidRDefault="000B5F57" w:rsidP="000F0B16">
      <w:pPr>
        <w:jc w:val="both"/>
        <w:rPr>
          <w:rFonts w:eastAsiaTheme="minorEastAsia" w:cs="Times New Roman"/>
          <w:sz w:val="22"/>
          <w:szCs w:val="22"/>
          <w:lang w:eastAsia="ja-JP"/>
        </w:rPr>
      </w:pPr>
    </w:p>
    <w:p w:rsidR="007E1784" w:rsidRPr="00351C79" w:rsidRDefault="00903497" w:rsidP="000F0B16">
      <w:pPr>
        <w:jc w:val="both"/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>Output/outcome</w:t>
      </w:r>
    </w:p>
    <w:p w:rsidR="000B5F57" w:rsidRPr="00351C79" w:rsidRDefault="008F117F" w:rsidP="000F0B16">
      <w:pPr>
        <w:pStyle w:val="ListParagraph"/>
        <w:numPr>
          <w:ilvl w:val="0"/>
          <w:numId w:val="8"/>
        </w:numPr>
        <w:jc w:val="both"/>
        <w:rPr>
          <w:rFonts w:eastAsiaTheme="minorEastAsia" w:cs="Times New Roman"/>
          <w:sz w:val="22"/>
          <w:szCs w:val="22"/>
          <w:lang w:eastAsia="ja-JP"/>
        </w:rPr>
      </w:pPr>
      <w:r w:rsidRPr="00351C79">
        <w:rPr>
          <w:rFonts w:eastAsiaTheme="minorEastAsia" w:cs="Times New Roman"/>
          <w:sz w:val="22"/>
          <w:szCs w:val="22"/>
          <w:lang w:eastAsia="ja-JP"/>
        </w:rPr>
        <w:t>9</w:t>
      </w:r>
      <w:r w:rsidR="000B5F57" w:rsidRPr="00351C79">
        <w:rPr>
          <w:rFonts w:eastAsiaTheme="minorEastAsia" w:cs="Times New Roman"/>
          <w:sz w:val="22"/>
          <w:szCs w:val="22"/>
          <w:lang w:eastAsia="ja-JP"/>
        </w:rPr>
        <w:t>2 people receive</w:t>
      </w:r>
      <w:r w:rsidR="00E53340" w:rsidRPr="00351C79">
        <w:rPr>
          <w:rFonts w:eastAsiaTheme="minorEastAsia" w:cs="Times New Roman"/>
          <w:sz w:val="22"/>
          <w:szCs w:val="22"/>
          <w:lang w:eastAsia="ja-JP"/>
        </w:rPr>
        <w:t>d</w:t>
      </w:r>
      <w:r w:rsidR="000B5F57" w:rsidRPr="00351C79">
        <w:rPr>
          <w:rFonts w:eastAsiaTheme="minorEastAsia" w:cs="Times New Roman"/>
          <w:sz w:val="22"/>
          <w:szCs w:val="22"/>
          <w:lang w:eastAsia="ja-JP"/>
        </w:rPr>
        <w:t xml:space="preserve"> nutrition education</w:t>
      </w:r>
    </w:p>
    <w:p w:rsidR="000B5F57" w:rsidRPr="00351C79" w:rsidRDefault="000B5F57" w:rsidP="000F0B16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Change in dietary practice</w:t>
      </w:r>
      <w:r w:rsidR="001E5DE7" w:rsidRPr="00351C79">
        <w:rPr>
          <w:rFonts w:eastAsia="Times New Roman" w:cs="Times New Roman"/>
          <w:sz w:val="22"/>
          <w:szCs w:val="22"/>
        </w:rPr>
        <w:t xml:space="preserve"> as resident take healthy and balanced meals</w:t>
      </w:r>
      <w:r w:rsidRPr="00351C79">
        <w:rPr>
          <w:rFonts w:eastAsia="Times New Roman" w:cs="Times New Roman"/>
          <w:sz w:val="22"/>
          <w:szCs w:val="22"/>
        </w:rPr>
        <w:t>.</w:t>
      </w:r>
    </w:p>
    <w:p w:rsidR="000B1221" w:rsidRPr="00351C79" w:rsidRDefault="000B1221" w:rsidP="000F0B16">
      <w:pPr>
        <w:rPr>
          <w:rFonts w:eastAsia="Times New Roman" w:cs="Times New Roman"/>
          <w:sz w:val="22"/>
          <w:szCs w:val="22"/>
        </w:rPr>
      </w:pPr>
    </w:p>
    <w:p w:rsidR="00FA277E" w:rsidRPr="00351C79" w:rsidRDefault="00FA277E" w:rsidP="000F0B16">
      <w:p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>Objective 2</w:t>
      </w:r>
    </w:p>
    <w:p w:rsidR="00FA277E" w:rsidRPr="00351C79" w:rsidRDefault="00FA277E" w:rsidP="000F0B16">
      <w:p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lastRenderedPageBreak/>
        <w:t>Reduce cases of malnutrition among children</w:t>
      </w:r>
    </w:p>
    <w:p w:rsidR="00FA277E" w:rsidRPr="00351C79" w:rsidRDefault="00FA277E" w:rsidP="000F0B16">
      <w:pPr>
        <w:rPr>
          <w:rFonts w:eastAsia="Times New Roman" w:cs="Times New Roman"/>
          <w:b/>
          <w:sz w:val="22"/>
          <w:szCs w:val="22"/>
        </w:rPr>
      </w:pPr>
    </w:p>
    <w:p w:rsidR="00FA277E" w:rsidRPr="00351C79" w:rsidRDefault="00FA277E" w:rsidP="000F0B16">
      <w:pPr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 xml:space="preserve">Activity </w:t>
      </w:r>
      <w:r w:rsidR="00556D1B" w:rsidRPr="00351C79">
        <w:rPr>
          <w:rFonts w:eastAsia="Times New Roman" w:cs="Times New Roman"/>
          <w:b/>
          <w:sz w:val="22"/>
          <w:szCs w:val="22"/>
        </w:rPr>
        <w:t>1</w:t>
      </w:r>
    </w:p>
    <w:p w:rsidR="00FA277E" w:rsidRPr="00351C79" w:rsidRDefault="00FA277E" w:rsidP="000F0B16">
      <w:pPr>
        <w:numPr>
          <w:ilvl w:val="0"/>
          <w:numId w:val="4"/>
        </w:numPr>
        <w:contextualSpacing/>
        <w:jc w:val="both"/>
        <w:rPr>
          <w:rFonts w:eastAsia="Times New Roman" w:cs="Calibri"/>
          <w:sz w:val="22"/>
          <w:szCs w:val="22"/>
        </w:rPr>
      </w:pPr>
      <w:r w:rsidRPr="00351C79">
        <w:rPr>
          <w:rFonts w:eastAsia="Times New Roman" w:cs="Calibri"/>
          <w:sz w:val="22"/>
          <w:szCs w:val="22"/>
        </w:rPr>
        <w:t xml:space="preserve">To give baby food demonstrations </w:t>
      </w:r>
    </w:p>
    <w:p w:rsidR="00FA277E" w:rsidRPr="00351C79" w:rsidRDefault="00FA277E" w:rsidP="000F0B16">
      <w:pPr>
        <w:contextualSpacing/>
        <w:jc w:val="both"/>
        <w:rPr>
          <w:rFonts w:eastAsia="Times New Roman" w:cs="Calibri"/>
          <w:sz w:val="22"/>
          <w:szCs w:val="22"/>
        </w:rPr>
      </w:pPr>
    </w:p>
    <w:p w:rsidR="0083691E" w:rsidRPr="00351C79" w:rsidRDefault="00FA277E" w:rsidP="0083691E">
      <w:pPr>
        <w:contextualSpacing/>
        <w:jc w:val="both"/>
        <w:rPr>
          <w:rFonts w:eastAsia="Times New Roman" w:cs="Calibri"/>
          <w:b/>
          <w:sz w:val="22"/>
          <w:szCs w:val="22"/>
        </w:rPr>
      </w:pPr>
      <w:r w:rsidRPr="00351C79">
        <w:rPr>
          <w:rFonts w:eastAsia="Times New Roman" w:cs="Calibri"/>
          <w:b/>
          <w:sz w:val="22"/>
          <w:szCs w:val="22"/>
        </w:rPr>
        <w:t>Output/outcome</w:t>
      </w:r>
    </w:p>
    <w:p w:rsidR="0083691E" w:rsidRPr="00351C79" w:rsidRDefault="0083691E" w:rsidP="0083691E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351C79">
        <w:rPr>
          <w:rFonts w:ascii="Times New Roman" w:hAnsi="Times New Roman" w:cs="Times New Roman"/>
          <w:sz w:val="22"/>
          <w:szCs w:val="22"/>
        </w:rPr>
        <w:t>92 households enhanced their skills in baby food preparation.</w:t>
      </w:r>
    </w:p>
    <w:p w:rsidR="0083691E" w:rsidRPr="00351C79" w:rsidRDefault="0083691E" w:rsidP="00BF3984">
      <w:pPr>
        <w:pStyle w:val="ListParagraph"/>
        <w:numPr>
          <w:ilvl w:val="0"/>
          <w:numId w:val="27"/>
        </w:numPr>
        <w:spacing w:after="160" w:line="276" w:lineRule="auto"/>
        <w:rPr>
          <w:rFonts w:ascii="Times New Roman" w:hAnsi="Times New Roman" w:cs="Times New Roman"/>
          <w:sz w:val="22"/>
          <w:szCs w:val="22"/>
        </w:rPr>
      </w:pPr>
      <w:r w:rsidRPr="00351C79">
        <w:rPr>
          <w:rFonts w:ascii="Times New Roman" w:hAnsi="Times New Roman" w:cs="Times New Roman"/>
          <w:sz w:val="22"/>
          <w:szCs w:val="22"/>
        </w:rPr>
        <w:t xml:space="preserve">Reduction in cases of undernourished children in the community. </w:t>
      </w:r>
      <w:r w:rsidR="00BF3984" w:rsidRPr="00351C79">
        <w:rPr>
          <w:rFonts w:ascii="Times New Roman" w:hAnsi="Times New Roman" w:cs="Times New Roman"/>
          <w:sz w:val="22"/>
          <w:szCs w:val="22"/>
        </w:rPr>
        <w:t>Of the 8 moderately malnourished children, 7 improved and only one is still struggling.</w:t>
      </w:r>
    </w:p>
    <w:p w:rsidR="007E1784" w:rsidRPr="00351C79" w:rsidRDefault="007E1784" w:rsidP="000F0B16">
      <w:pPr>
        <w:jc w:val="both"/>
        <w:rPr>
          <w:rFonts w:eastAsia="Times New Roman"/>
          <w:b/>
          <w:sz w:val="22"/>
          <w:szCs w:val="22"/>
        </w:rPr>
      </w:pPr>
      <w:r w:rsidRPr="00351C79">
        <w:rPr>
          <w:rFonts w:eastAsia="Times New Roman"/>
          <w:b/>
          <w:sz w:val="22"/>
          <w:szCs w:val="22"/>
        </w:rPr>
        <w:t>Objective 3</w:t>
      </w:r>
    </w:p>
    <w:p w:rsidR="001C792D" w:rsidRPr="00351C79" w:rsidRDefault="007E1784" w:rsidP="000F0B16">
      <w:pPr>
        <w:pStyle w:val="ListParagraph"/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Increased a</w:t>
      </w:r>
      <w:r w:rsidR="00FA277E" w:rsidRPr="00351C79">
        <w:rPr>
          <w:rFonts w:eastAsia="Times New Roman" w:cs="Times New Roman"/>
          <w:sz w:val="22"/>
          <w:szCs w:val="22"/>
        </w:rPr>
        <w:t xml:space="preserve">ge appropriate growth among  children </w:t>
      </w:r>
    </w:p>
    <w:p w:rsidR="001C792D" w:rsidRPr="00351C79" w:rsidRDefault="00FA277E" w:rsidP="001C792D">
      <w:pPr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 xml:space="preserve">  </w:t>
      </w:r>
      <w:r w:rsidR="001C792D" w:rsidRPr="00351C79">
        <w:rPr>
          <w:rFonts w:eastAsia="Times New Roman" w:cs="Times New Roman"/>
          <w:b/>
          <w:sz w:val="22"/>
          <w:szCs w:val="22"/>
        </w:rPr>
        <w:t>Activity</w:t>
      </w:r>
      <w:r w:rsidR="00556D1B" w:rsidRPr="00351C79">
        <w:rPr>
          <w:rFonts w:eastAsia="Times New Roman" w:cs="Times New Roman"/>
          <w:b/>
          <w:sz w:val="22"/>
          <w:szCs w:val="22"/>
        </w:rPr>
        <w:t xml:space="preserve"> 1</w:t>
      </w:r>
    </w:p>
    <w:p w:rsidR="00FA277E" w:rsidRPr="00351C79" w:rsidRDefault="001C792D" w:rsidP="001C792D">
      <w:pPr>
        <w:pStyle w:val="ListParagraph"/>
        <w:numPr>
          <w:ilvl w:val="0"/>
          <w:numId w:val="6"/>
        </w:numPr>
        <w:jc w:val="both"/>
        <w:rPr>
          <w:rFonts w:eastAsia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>Provide supplementary feeding to moderately</w:t>
      </w:r>
      <w:r w:rsidRPr="00351C79">
        <w:rPr>
          <w:rFonts w:eastAsia="Times New Roman" w:cs="Times New Roman"/>
          <w:b/>
          <w:sz w:val="22"/>
          <w:szCs w:val="22"/>
        </w:rPr>
        <w:t xml:space="preserve"> </w:t>
      </w:r>
      <w:r w:rsidRPr="00351C79">
        <w:rPr>
          <w:rFonts w:eastAsia="Times New Roman" w:cs="Calibri"/>
          <w:sz w:val="22"/>
          <w:szCs w:val="22"/>
        </w:rPr>
        <w:t>malnourished children.</w:t>
      </w:r>
    </w:p>
    <w:p w:rsidR="001C792D" w:rsidRPr="00351C79" w:rsidRDefault="001C792D" w:rsidP="001C792D">
      <w:pPr>
        <w:pStyle w:val="ListParagraph"/>
        <w:jc w:val="both"/>
        <w:rPr>
          <w:rFonts w:eastAsia="Times New Roman" w:cs="Calibri"/>
          <w:sz w:val="22"/>
          <w:szCs w:val="22"/>
        </w:rPr>
      </w:pPr>
    </w:p>
    <w:p w:rsidR="001C792D" w:rsidRPr="00351C79" w:rsidRDefault="001C792D" w:rsidP="001C792D">
      <w:pPr>
        <w:rPr>
          <w:rFonts w:eastAsia="Times New Roman" w:cs="Times New Roman"/>
          <w:b/>
          <w:sz w:val="22"/>
          <w:szCs w:val="22"/>
        </w:rPr>
      </w:pPr>
      <w:r w:rsidRPr="00351C79">
        <w:rPr>
          <w:rFonts w:eastAsia="Times New Roman" w:cs="Times New Roman"/>
          <w:b/>
          <w:sz w:val="22"/>
          <w:szCs w:val="22"/>
        </w:rPr>
        <w:t>Output/outcome</w:t>
      </w:r>
    </w:p>
    <w:p w:rsidR="006861C9" w:rsidRPr="00351C79" w:rsidRDefault="006861C9" w:rsidP="006861C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351C79">
        <w:rPr>
          <w:rFonts w:ascii="Times New Roman" w:hAnsi="Times New Roman" w:cs="Times New Roman"/>
          <w:sz w:val="22"/>
          <w:szCs w:val="22"/>
        </w:rPr>
        <w:t>8 benefited from the supplementary feeding program, though one became a defaulter.</w:t>
      </w:r>
    </w:p>
    <w:p w:rsidR="006861C9" w:rsidRPr="00351C79" w:rsidRDefault="006861C9" w:rsidP="006861C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351C79">
        <w:rPr>
          <w:rFonts w:ascii="Times New Roman" w:hAnsi="Times New Roman" w:cs="Times New Roman"/>
          <w:sz w:val="22"/>
          <w:szCs w:val="22"/>
        </w:rPr>
        <w:t>87.5</w:t>
      </w:r>
      <w:r w:rsidRPr="00351C79">
        <w:rPr>
          <w:rFonts w:ascii="Times New Roman" w:hAnsi="Times New Roman" w:cs="Times New Roman"/>
          <w:b/>
          <w:sz w:val="22"/>
          <w:szCs w:val="22"/>
        </w:rPr>
        <w:t>%</w:t>
      </w:r>
      <w:r w:rsidRPr="00351C79">
        <w:rPr>
          <w:rFonts w:ascii="Times New Roman" w:hAnsi="Times New Roman" w:cs="Times New Roman"/>
          <w:sz w:val="22"/>
          <w:szCs w:val="22"/>
        </w:rPr>
        <w:t xml:space="preserve"> of the children are within age appropriate anthropometric measurements as indicated in the table below.</w:t>
      </w:r>
    </w:p>
    <w:p w:rsidR="006861C9" w:rsidRPr="00351C79" w:rsidRDefault="006861C9" w:rsidP="006861C9">
      <w:pPr>
        <w:pStyle w:val="1main"/>
        <w:widowControl/>
      </w:pPr>
    </w:p>
    <w:p w:rsidR="00CE43EE" w:rsidRPr="00351C79" w:rsidRDefault="00CE43EE" w:rsidP="006861C9">
      <w:pPr>
        <w:pStyle w:val="1main"/>
        <w:widowControl/>
      </w:pPr>
    </w:p>
    <w:p w:rsidR="006861C9" w:rsidRPr="00351C79" w:rsidRDefault="00CE43EE" w:rsidP="006861C9">
      <w:pPr>
        <w:pStyle w:val="1main"/>
        <w:widowControl/>
      </w:pPr>
      <w:r w:rsidRPr="00351C79">
        <w:t xml:space="preserve">      </w:t>
      </w:r>
      <w:r w:rsidR="006861C9" w:rsidRPr="00351C79">
        <w:t>Prevalence of underweight by age, based on weight-for-age z-scores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792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341385" w:rsidRPr="00351C79" w:rsidTr="00483F10">
        <w:tc>
          <w:tcPr>
            <w:tcW w:w="900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6861C9" w:rsidRPr="00351C79" w:rsidRDefault="006861C9" w:rsidP="00483F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7F7F7F"/>
              <w:right w:val="single" w:sz="12" w:space="0" w:color="7F7F7F"/>
            </w:tcBorders>
          </w:tcPr>
          <w:p w:rsidR="006861C9" w:rsidRPr="00351C79" w:rsidRDefault="006861C9" w:rsidP="00483F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12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pStyle w:val="BodyText3"/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Severe underweight</w:t>
            </w:r>
          </w:p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(&lt;-3 z-score)</w:t>
            </w:r>
          </w:p>
        </w:tc>
        <w:tc>
          <w:tcPr>
            <w:tcW w:w="1822" w:type="dxa"/>
            <w:gridSpan w:val="2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Moderate underweight</w:t>
            </w:r>
          </w:p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(&gt;= -3 and &lt;-2 z-score )</w:t>
            </w:r>
          </w:p>
        </w:tc>
        <w:tc>
          <w:tcPr>
            <w:tcW w:w="1822" w:type="dxa"/>
            <w:gridSpan w:val="2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Normal</w:t>
            </w:r>
          </w:p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(&gt; = -2 z score)</w:t>
            </w:r>
          </w:p>
        </w:tc>
        <w:tc>
          <w:tcPr>
            <w:tcW w:w="1822" w:type="dxa"/>
            <w:gridSpan w:val="2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Oedema</w:t>
            </w:r>
            <w:proofErr w:type="spellEnd"/>
          </w:p>
        </w:tc>
      </w:tr>
      <w:tr w:rsidR="00341385" w:rsidRPr="004C5F02" w:rsidTr="00483F10">
        <w:tc>
          <w:tcPr>
            <w:tcW w:w="900" w:type="dxa"/>
            <w:tcBorders>
              <w:top w:val="single" w:sz="12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Age (</w:t>
            </w:r>
            <w:proofErr w:type="spellStart"/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mo</w:t>
            </w:r>
            <w:proofErr w:type="spellEnd"/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Total no.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No.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%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No.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%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No.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41385" w:rsidRPr="004C5F02" w:rsidTr="00483F10">
        <w:tc>
          <w:tcPr>
            <w:tcW w:w="900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6-17</w:t>
            </w:r>
          </w:p>
        </w:tc>
        <w:tc>
          <w:tcPr>
            <w:tcW w:w="7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</w:tr>
      <w:tr w:rsidR="00341385" w:rsidRPr="004C5F02" w:rsidTr="00483F10">
        <w:tc>
          <w:tcPr>
            <w:tcW w:w="900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18-29</w:t>
            </w:r>
          </w:p>
        </w:tc>
        <w:tc>
          <w:tcPr>
            <w:tcW w:w="7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</w:tr>
      <w:tr w:rsidR="00341385" w:rsidRPr="004C5F02" w:rsidTr="00483F10">
        <w:tc>
          <w:tcPr>
            <w:tcW w:w="900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30-41</w:t>
            </w:r>
          </w:p>
        </w:tc>
        <w:tc>
          <w:tcPr>
            <w:tcW w:w="7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</w:tr>
      <w:tr w:rsidR="00341385" w:rsidRPr="004C5F02" w:rsidTr="00483F10">
        <w:tc>
          <w:tcPr>
            <w:tcW w:w="900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42-53</w:t>
            </w:r>
          </w:p>
        </w:tc>
        <w:tc>
          <w:tcPr>
            <w:tcW w:w="7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</w:tr>
      <w:tr w:rsidR="00341385" w:rsidRPr="004C5F02" w:rsidTr="00483F10">
        <w:tc>
          <w:tcPr>
            <w:tcW w:w="900" w:type="dxa"/>
            <w:tcBorders>
              <w:top w:val="single" w:sz="6" w:space="0" w:color="7F7F7F"/>
              <w:left w:val="single" w:sz="12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54-59</w:t>
            </w:r>
          </w:p>
        </w:tc>
        <w:tc>
          <w:tcPr>
            <w:tcW w:w="7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385" w:rsidRPr="004C5F02" w:rsidTr="00483F10">
        <w:tc>
          <w:tcPr>
            <w:tcW w:w="900" w:type="dxa"/>
            <w:tcBorders>
              <w:top w:val="single" w:sz="6" w:space="0" w:color="7F7F7F"/>
              <w:left w:val="single" w:sz="12" w:space="0" w:color="7F7F7F"/>
              <w:bottom w:val="single" w:sz="12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92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12.5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87.5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11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12" w:space="0" w:color="7F7F7F"/>
            </w:tcBorders>
          </w:tcPr>
          <w:p w:rsidR="006861C9" w:rsidRPr="004C5F02" w:rsidRDefault="006861C9" w:rsidP="00483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C5F02">
              <w:rPr>
                <w:rFonts w:ascii="Arial" w:hAnsi="Arial" w:cs="Arial"/>
                <w:sz w:val="22"/>
                <w:szCs w:val="22"/>
              </w:rPr>
              <w:t xml:space="preserve">  0.0</w:t>
            </w:r>
          </w:p>
        </w:tc>
      </w:tr>
    </w:tbl>
    <w:p w:rsidR="006861C9" w:rsidRPr="004C5F02" w:rsidRDefault="00F424E2" w:rsidP="006861C9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351C79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5141C4" wp14:editId="4D54D96A">
                <wp:simplePos x="0" y="0"/>
                <wp:positionH relativeFrom="column">
                  <wp:posOffset>-1270</wp:posOffset>
                </wp:positionH>
                <wp:positionV relativeFrom="paragraph">
                  <wp:posOffset>93980</wp:posOffset>
                </wp:positionV>
                <wp:extent cx="5765962" cy="1937982"/>
                <wp:effectExtent l="0" t="0" r="2540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962" cy="193798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FE6" w:rsidRPr="004C5F02" w:rsidRDefault="00CE43EE" w:rsidP="004C5F02">
                            <w:pPr>
                              <w:spacing w:before="12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Main activities included N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utrition </w:t>
                            </w:r>
                            <w:r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status 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ssessment, Nutrition education and</w:t>
                            </w:r>
                            <w:r w:rsidR="004326A4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food demonstrations that focused on food nutrient conservation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cooking</w:t>
                            </w:r>
                            <w:r w:rsidR="004326A4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methods. Examples included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steamed </w:t>
                            </w:r>
                            <w:proofErr w:type="spellStart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mpombo</w:t>
                            </w:r>
                            <w:proofErr w:type="spellEnd"/>
                            <w:r w:rsidR="00351B31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(food steamed in bananas leaves)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932DA5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</w:t>
                            </w:r>
                            <w:r w:rsidR="00351B31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rish</w:t>
                            </w:r>
                            <w:proofErr w:type="spellEnd"/>
                            <w:proofErr w:type="gramEnd"/>
                            <w:r w:rsidR="00351B31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potatoes 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boiled </w:t>
                            </w:r>
                            <w:r w:rsidR="00351B31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with jackets, 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sweet potatoes </w:t>
                            </w:r>
                            <w:r w:rsidR="00351B31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steamed </w:t>
                            </w:r>
                            <w:r w:rsidR="00BF78DF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351B31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ackets, boiled/steamed </w:t>
                            </w:r>
                            <w:proofErr w:type="spellStart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matooke</w:t>
                            </w:r>
                            <w:proofErr w:type="spellEnd"/>
                            <w:r w:rsidR="00BF78DF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/bananas</w:t>
                            </w:r>
                            <w:r w:rsidR="00E1338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and v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itamin C conservation. </w:t>
                            </w:r>
                            <w:r w:rsidR="00E1338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This was crowned with a food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exhibition for all the food items learnt about.</w:t>
                            </w:r>
                            <w:r w:rsidR="003B678C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Participants have knowledge on the different food groups and can now prepare nutritious feeds using locally available foods to promote good health and nutrition plus income generation</w:t>
                            </w:r>
                            <w:r w:rsidR="00BF3984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Examples of marketable foods are cassa</w:t>
                            </w:r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va cake, millet cake, yam cake, making fondant &amp; butter icing, </w:t>
                            </w:r>
                            <w:proofErr w:type="spellStart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gonja</w:t>
                            </w:r>
                            <w:proofErr w:type="spellEnd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chips, sweet </w:t>
                            </w:r>
                            <w:proofErr w:type="spellStart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potatoe</w:t>
                            </w:r>
                            <w:proofErr w:type="spellEnd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chips &amp; crisps, </w:t>
                            </w:r>
                            <w:proofErr w:type="spellStart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matooke</w:t>
                            </w:r>
                            <w:proofErr w:type="spellEnd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&amp; yam crisps, </w:t>
                            </w:r>
                            <w:proofErr w:type="spellStart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nsuga</w:t>
                            </w:r>
                            <w:proofErr w:type="spellEnd"/>
                            <w:r w:rsidR="005C5FE6" w:rsidRPr="004C5F0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juice, etc.</w:t>
                            </w:r>
                          </w:p>
                          <w:p w:rsidR="000624E3" w:rsidRPr="00341385" w:rsidRDefault="000624E3" w:rsidP="00432173">
                            <w:pPr>
                              <w:spacing w:after="1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0624E3" w:rsidRDefault="000624E3" w:rsidP="000624E3">
                            <w:pPr>
                              <w:spacing w:after="120" w:line="36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0624E3" w:rsidRDefault="000624E3" w:rsidP="000624E3">
                            <w:pPr>
                              <w:spacing w:after="120" w:line="36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0624E3" w:rsidRDefault="000624E3" w:rsidP="000624E3">
                            <w:pPr>
                              <w:spacing w:after="120" w:line="36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0624E3" w:rsidRDefault="000624E3" w:rsidP="000624E3">
                            <w:pPr>
                              <w:spacing w:after="120" w:line="36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0624E3" w:rsidRDefault="000624E3" w:rsidP="000624E3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41C4" id="Rectangle 11" o:spid="_x0000_s1027" style="position:absolute;left:0;text-align:left;margin-left:-.1pt;margin-top:7.4pt;width:454pt;height:15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" fillcolor="white [3201]" strokecolor="black [3200]" strokeweight="1pt">
                <v:textbox>
                  <w:txbxContent>
                    <w:p w:rsidR="005C5FE6" w:rsidRPr="004C5F02" w:rsidRDefault="00CE43EE" w:rsidP="004C5F02">
                      <w:pPr>
                        <w:spacing w:before="120"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Main activities included N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utrition </w:t>
                      </w:r>
                      <w:r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status 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</w:t>
                      </w:r>
                      <w:r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ssessment, Nutrition education and</w:t>
                      </w:r>
                      <w:r w:rsidR="004326A4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food demonstrations that focused on food nutrient conservation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cooking</w:t>
                      </w:r>
                      <w:r w:rsidR="004326A4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methods. Examples included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steamed </w:t>
                      </w:r>
                      <w:proofErr w:type="spellStart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mpombo</w:t>
                      </w:r>
                      <w:proofErr w:type="spellEnd"/>
                      <w:r w:rsidR="00351B31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(food steamed in bananas leaves)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proofErr w:type="gramStart"/>
                      <w:r w:rsidR="00932DA5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</w:t>
                      </w:r>
                      <w:r w:rsidR="00351B31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rish</w:t>
                      </w:r>
                      <w:proofErr w:type="spellEnd"/>
                      <w:proofErr w:type="gramEnd"/>
                      <w:r w:rsidR="00351B31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potatoes 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boiled </w:t>
                      </w:r>
                      <w:r w:rsidR="00351B31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with jackets, 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sweet potatoes </w:t>
                      </w:r>
                      <w:r w:rsidR="00351B31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steamed </w:t>
                      </w:r>
                      <w:r w:rsidR="00BF78DF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 </w:t>
                      </w:r>
                      <w:r w:rsidR="00351B31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ackets, boiled/steamed </w:t>
                      </w:r>
                      <w:proofErr w:type="spellStart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matooke</w:t>
                      </w:r>
                      <w:proofErr w:type="spellEnd"/>
                      <w:r w:rsidR="00BF78DF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/bananas</w:t>
                      </w:r>
                      <w:r w:rsidR="00E1338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and v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itamin C conservation. </w:t>
                      </w:r>
                      <w:r w:rsidR="00E1338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This was crowned with a food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exhibition for all the food items learnt about.</w:t>
                      </w:r>
                      <w:r w:rsidR="003B678C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Participants have knowledge on the different food groups and can now prepare nutritious feeds using locally available foods to promote good health and nutrition plus income generation</w:t>
                      </w:r>
                      <w:r w:rsidR="00BF3984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Examples of marketable foods are cassa</w:t>
                      </w:r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va cake, millet cake, yam cake, making fondant &amp; butter icing, </w:t>
                      </w:r>
                      <w:proofErr w:type="spellStart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gonja</w:t>
                      </w:r>
                      <w:proofErr w:type="spellEnd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chips, sweet </w:t>
                      </w:r>
                      <w:proofErr w:type="spellStart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potatoe</w:t>
                      </w:r>
                      <w:proofErr w:type="spellEnd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chips &amp; crisps, </w:t>
                      </w:r>
                      <w:proofErr w:type="spellStart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matooke</w:t>
                      </w:r>
                      <w:proofErr w:type="spellEnd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&amp; yam crisps, </w:t>
                      </w:r>
                      <w:proofErr w:type="spellStart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nsuga</w:t>
                      </w:r>
                      <w:proofErr w:type="spellEnd"/>
                      <w:r w:rsidR="005C5FE6" w:rsidRPr="004C5F0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juice, etc.</w:t>
                      </w:r>
                    </w:p>
                    <w:p w:rsidR="000624E3" w:rsidRPr="00341385" w:rsidRDefault="000624E3" w:rsidP="00432173">
                      <w:pPr>
                        <w:spacing w:after="120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0624E3" w:rsidRDefault="000624E3" w:rsidP="000624E3">
                      <w:pPr>
                        <w:spacing w:after="120" w:line="360" w:lineRule="auto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0624E3" w:rsidRDefault="000624E3" w:rsidP="000624E3">
                      <w:pPr>
                        <w:spacing w:after="120" w:line="360" w:lineRule="auto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0624E3" w:rsidRDefault="000624E3" w:rsidP="000624E3">
                      <w:pPr>
                        <w:spacing w:after="120" w:line="360" w:lineRule="auto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0624E3" w:rsidRDefault="000624E3" w:rsidP="000624E3">
                      <w:pPr>
                        <w:spacing w:after="120" w:line="360" w:lineRule="auto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0624E3" w:rsidRDefault="000624E3" w:rsidP="000624E3">
                      <w:pPr>
                        <w:spacing w:after="120"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1C792D" w:rsidRPr="00351C79" w:rsidRDefault="001C792D" w:rsidP="001C792D">
      <w:pPr>
        <w:pStyle w:val="ListParagraph"/>
        <w:jc w:val="both"/>
        <w:rPr>
          <w:rFonts w:eastAsia="Times New Roman"/>
          <w:sz w:val="22"/>
          <w:szCs w:val="22"/>
        </w:rPr>
      </w:pPr>
    </w:p>
    <w:p w:rsidR="001C792D" w:rsidRPr="00351C79" w:rsidRDefault="001C792D" w:rsidP="001C792D">
      <w:pPr>
        <w:jc w:val="both"/>
        <w:rPr>
          <w:rFonts w:eastAsia="Times New Roman"/>
          <w:sz w:val="22"/>
          <w:szCs w:val="22"/>
        </w:rPr>
      </w:pPr>
    </w:p>
    <w:p w:rsidR="00473DB8" w:rsidRPr="00351C79" w:rsidRDefault="00473DB8" w:rsidP="001C792D">
      <w:pPr>
        <w:jc w:val="both"/>
        <w:rPr>
          <w:rFonts w:eastAsia="Times New Roman"/>
          <w:sz w:val="22"/>
          <w:szCs w:val="22"/>
        </w:rPr>
      </w:pPr>
    </w:p>
    <w:p w:rsidR="00473DB8" w:rsidRPr="00351C79" w:rsidRDefault="00473DB8" w:rsidP="001C792D">
      <w:pPr>
        <w:jc w:val="both"/>
        <w:rPr>
          <w:rFonts w:eastAsia="Times New Roman"/>
          <w:sz w:val="22"/>
          <w:szCs w:val="22"/>
        </w:rPr>
      </w:pPr>
    </w:p>
    <w:p w:rsidR="00473DB8" w:rsidRPr="00351C79" w:rsidRDefault="00473DB8" w:rsidP="001C792D">
      <w:pPr>
        <w:jc w:val="both"/>
        <w:rPr>
          <w:rFonts w:eastAsia="Times New Roman"/>
          <w:sz w:val="22"/>
          <w:szCs w:val="22"/>
        </w:rPr>
      </w:pPr>
      <w:bookmarkStart w:id="0" w:name="_GoBack"/>
      <w:bookmarkEnd w:id="0"/>
    </w:p>
    <w:p w:rsidR="001C792D" w:rsidRPr="00351C79" w:rsidRDefault="001C792D" w:rsidP="001C792D">
      <w:pPr>
        <w:jc w:val="both"/>
        <w:rPr>
          <w:rFonts w:eastAsia="Times New Roman"/>
          <w:sz w:val="22"/>
          <w:szCs w:val="22"/>
        </w:rPr>
      </w:pPr>
    </w:p>
    <w:p w:rsidR="00D964F6" w:rsidRDefault="00D964F6" w:rsidP="000F0B16">
      <w:pPr>
        <w:rPr>
          <w:b/>
          <w:sz w:val="22"/>
          <w:szCs w:val="22"/>
        </w:rPr>
      </w:pPr>
    </w:p>
    <w:p w:rsidR="00351C79" w:rsidRDefault="00351C79" w:rsidP="000F0B16">
      <w:pPr>
        <w:rPr>
          <w:b/>
          <w:sz w:val="22"/>
          <w:szCs w:val="22"/>
        </w:rPr>
      </w:pPr>
    </w:p>
    <w:p w:rsidR="004C5F02" w:rsidRDefault="004C5F02" w:rsidP="000F0B16">
      <w:pPr>
        <w:rPr>
          <w:b/>
          <w:color w:val="3333FF"/>
          <w:sz w:val="22"/>
          <w:szCs w:val="22"/>
        </w:rPr>
      </w:pPr>
    </w:p>
    <w:p w:rsidR="00F424E2" w:rsidRDefault="00F424E2" w:rsidP="000F0B16">
      <w:pPr>
        <w:rPr>
          <w:b/>
          <w:sz w:val="22"/>
          <w:szCs w:val="22"/>
        </w:rPr>
      </w:pPr>
    </w:p>
    <w:p w:rsidR="00F424E2" w:rsidRDefault="00F424E2" w:rsidP="000F0B16">
      <w:pPr>
        <w:rPr>
          <w:b/>
          <w:sz w:val="22"/>
          <w:szCs w:val="22"/>
        </w:rPr>
      </w:pPr>
    </w:p>
    <w:p w:rsidR="00F424E2" w:rsidRDefault="00F424E2" w:rsidP="000F0B16">
      <w:pPr>
        <w:rPr>
          <w:b/>
          <w:sz w:val="22"/>
          <w:szCs w:val="22"/>
        </w:rPr>
      </w:pPr>
    </w:p>
    <w:p w:rsidR="00057CA8" w:rsidRPr="00351C79" w:rsidRDefault="00057CA8" w:rsidP="000F0B16">
      <w:pPr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lastRenderedPageBreak/>
        <w:t>Education</w:t>
      </w:r>
    </w:p>
    <w:p w:rsidR="00057CA8" w:rsidRPr="00351C79" w:rsidRDefault="00057CA8" w:rsidP="00057CA8">
      <w:pPr>
        <w:rPr>
          <w:rFonts w:ascii="Calibri" w:eastAsia="Times New Roman" w:hAnsi="Calibri" w:cs="Calibri"/>
          <w:b/>
          <w:sz w:val="22"/>
          <w:szCs w:val="22"/>
        </w:rPr>
      </w:pPr>
      <w:r w:rsidRPr="00351C79">
        <w:rPr>
          <w:rFonts w:ascii="Calibri" w:eastAsia="Times New Roman" w:hAnsi="Calibri" w:cs="Calibri"/>
          <w:b/>
          <w:sz w:val="22"/>
          <w:szCs w:val="22"/>
        </w:rPr>
        <w:t>O</w:t>
      </w:r>
      <w:r w:rsidR="00556D1B" w:rsidRPr="00351C79">
        <w:rPr>
          <w:rFonts w:ascii="Calibri" w:eastAsia="Times New Roman" w:hAnsi="Calibri" w:cs="Calibri"/>
          <w:b/>
          <w:sz w:val="22"/>
          <w:szCs w:val="22"/>
        </w:rPr>
        <w:t>bjective 1</w:t>
      </w:r>
      <w:r w:rsidRPr="00351C79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057CA8" w:rsidRPr="00351C79" w:rsidRDefault="00057CA8" w:rsidP="00057CA8">
      <w:pPr>
        <w:rPr>
          <w:rFonts w:ascii="Calibri" w:eastAsia="Times New Roman" w:hAnsi="Calibri" w:cs="Calibri"/>
          <w:sz w:val="22"/>
          <w:szCs w:val="22"/>
        </w:rPr>
      </w:pPr>
      <w:r w:rsidRPr="00351C79">
        <w:rPr>
          <w:rFonts w:ascii="Calibri" w:eastAsia="Times New Roman" w:hAnsi="Calibri" w:cs="Calibri"/>
          <w:sz w:val="22"/>
          <w:szCs w:val="22"/>
        </w:rPr>
        <w:t>Teachers and learners</w:t>
      </w:r>
      <w:r w:rsidR="0043130F" w:rsidRPr="00351C79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351C79">
        <w:rPr>
          <w:rFonts w:ascii="Calibri" w:eastAsia="Times New Roman" w:hAnsi="Calibri" w:cs="Calibri"/>
          <w:sz w:val="22"/>
          <w:szCs w:val="22"/>
        </w:rPr>
        <w:t>developing and using school gardens.</w:t>
      </w:r>
    </w:p>
    <w:p w:rsidR="00057CA8" w:rsidRPr="00351C79" w:rsidRDefault="00057CA8" w:rsidP="00057CA8">
      <w:pPr>
        <w:contextualSpacing/>
        <w:rPr>
          <w:sz w:val="22"/>
          <w:szCs w:val="22"/>
        </w:rPr>
      </w:pPr>
    </w:p>
    <w:p w:rsidR="00057CA8" w:rsidRPr="00351C79" w:rsidRDefault="00057CA8" w:rsidP="00057CA8">
      <w:pPr>
        <w:contextualSpacing/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t xml:space="preserve">Activity </w:t>
      </w:r>
      <w:r w:rsidR="00556D1B" w:rsidRPr="00351C79">
        <w:rPr>
          <w:b/>
          <w:sz w:val="22"/>
          <w:szCs w:val="22"/>
        </w:rPr>
        <w:t>1</w:t>
      </w:r>
    </w:p>
    <w:p w:rsidR="00057CA8" w:rsidRPr="00351C79" w:rsidRDefault="00057CA8" w:rsidP="00057CA8">
      <w:pPr>
        <w:rPr>
          <w:rFonts w:ascii="Calibri" w:eastAsia="Times New Roman" w:hAnsi="Calibri" w:cs="Calibri"/>
          <w:sz w:val="22"/>
          <w:szCs w:val="22"/>
        </w:rPr>
      </w:pPr>
      <w:r w:rsidRPr="00351C79">
        <w:rPr>
          <w:rFonts w:ascii="Calibri" w:eastAsia="Times New Roman" w:hAnsi="Calibri" w:cs="Calibri"/>
          <w:sz w:val="22"/>
          <w:szCs w:val="22"/>
        </w:rPr>
        <w:t xml:space="preserve">Train teachers on Agriculture, nutrition, hygiene and sanitation </w:t>
      </w:r>
    </w:p>
    <w:p w:rsidR="00057CA8" w:rsidRPr="00351C79" w:rsidRDefault="00057CA8" w:rsidP="00057CA8">
      <w:pPr>
        <w:contextualSpacing/>
        <w:rPr>
          <w:sz w:val="22"/>
          <w:szCs w:val="22"/>
        </w:rPr>
      </w:pPr>
    </w:p>
    <w:p w:rsidR="00215EF8" w:rsidRPr="00351C79" w:rsidRDefault="00057CA8" w:rsidP="000F0B16">
      <w:pPr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t xml:space="preserve">Output/outcome </w:t>
      </w:r>
    </w:p>
    <w:p w:rsidR="00057CA8" w:rsidRPr="00351C79" w:rsidRDefault="00057CA8" w:rsidP="000F0B16">
      <w:pPr>
        <w:rPr>
          <w:sz w:val="22"/>
          <w:szCs w:val="22"/>
        </w:rPr>
      </w:pPr>
      <w:r w:rsidRPr="00351C79">
        <w:rPr>
          <w:sz w:val="22"/>
          <w:szCs w:val="22"/>
        </w:rPr>
        <w:t>4 school gardens established</w:t>
      </w:r>
    </w:p>
    <w:p w:rsidR="00057CA8" w:rsidRPr="00351C79" w:rsidRDefault="00220820" w:rsidP="000F0B16">
      <w:pPr>
        <w:rPr>
          <w:sz w:val="22"/>
          <w:szCs w:val="22"/>
        </w:rPr>
      </w:pPr>
      <w:r w:rsidRPr="00351C79">
        <w:rPr>
          <w:sz w:val="22"/>
          <w:szCs w:val="22"/>
        </w:rPr>
        <w:t>42</w:t>
      </w:r>
      <w:r w:rsidR="00057CA8" w:rsidRPr="00351C79">
        <w:rPr>
          <w:sz w:val="22"/>
          <w:szCs w:val="22"/>
        </w:rPr>
        <w:t xml:space="preserve"> teachers trained</w:t>
      </w:r>
      <w:r w:rsidR="006D378B" w:rsidRPr="00351C79">
        <w:rPr>
          <w:sz w:val="22"/>
          <w:szCs w:val="22"/>
        </w:rPr>
        <w:t xml:space="preserve"> in organic farming and management of school gardens</w:t>
      </w:r>
      <w:r w:rsidRPr="00351C79">
        <w:rPr>
          <w:sz w:val="22"/>
          <w:szCs w:val="22"/>
        </w:rPr>
        <w:t xml:space="preserve"> and use of the science kits</w:t>
      </w:r>
      <w:r w:rsidR="006D378B" w:rsidRPr="00351C79">
        <w:rPr>
          <w:sz w:val="22"/>
          <w:szCs w:val="22"/>
        </w:rPr>
        <w:t>.</w:t>
      </w:r>
    </w:p>
    <w:p w:rsidR="00EF3BFA" w:rsidRPr="00351C79" w:rsidRDefault="00EF3BFA" w:rsidP="00EF3BF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EF3BFA" w:rsidRPr="00351C79" w:rsidRDefault="00556D1B" w:rsidP="00EF3BFA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51C79">
        <w:rPr>
          <w:rFonts w:ascii="Calibri" w:eastAsia="Times New Roman" w:hAnsi="Calibri" w:cs="Calibri"/>
          <w:b/>
          <w:color w:val="000000"/>
          <w:sz w:val="22"/>
          <w:szCs w:val="22"/>
        </w:rPr>
        <w:t>Income Generation</w:t>
      </w:r>
    </w:p>
    <w:p w:rsidR="00556D1B" w:rsidRPr="00351C79" w:rsidRDefault="00556D1B" w:rsidP="00EF3BFA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51C79">
        <w:rPr>
          <w:rFonts w:ascii="Calibri" w:eastAsia="Times New Roman" w:hAnsi="Calibri" w:cs="Calibri"/>
          <w:b/>
          <w:color w:val="000000"/>
          <w:sz w:val="22"/>
          <w:szCs w:val="22"/>
        </w:rPr>
        <w:t>Objective 1</w:t>
      </w:r>
    </w:p>
    <w:p w:rsidR="00556D1B" w:rsidRPr="00351C79" w:rsidRDefault="00556D1B" w:rsidP="00556D1B">
      <w:pPr>
        <w:rPr>
          <w:rFonts w:ascii="Calibri" w:eastAsia="Times New Roman" w:hAnsi="Calibri" w:cs="Calibri"/>
          <w:sz w:val="22"/>
          <w:szCs w:val="22"/>
        </w:rPr>
      </w:pPr>
      <w:r w:rsidRPr="00351C79">
        <w:rPr>
          <w:rFonts w:ascii="Calibri" w:eastAsia="Times New Roman" w:hAnsi="Calibri" w:cs="Calibri"/>
          <w:sz w:val="22"/>
          <w:szCs w:val="22"/>
        </w:rPr>
        <w:t>Increased business opportunities in the area especially farm related.</w:t>
      </w:r>
    </w:p>
    <w:p w:rsidR="00556D1B" w:rsidRPr="00351C79" w:rsidRDefault="00556D1B" w:rsidP="00556D1B">
      <w:pPr>
        <w:rPr>
          <w:rFonts w:ascii="Calibri" w:eastAsia="Times New Roman" w:hAnsi="Calibri" w:cs="Calibri"/>
          <w:b/>
          <w:sz w:val="22"/>
          <w:szCs w:val="22"/>
        </w:rPr>
      </w:pPr>
    </w:p>
    <w:p w:rsidR="00556D1B" w:rsidRPr="00351C79" w:rsidRDefault="00556D1B" w:rsidP="00556D1B">
      <w:pPr>
        <w:rPr>
          <w:rFonts w:ascii="Calibri" w:eastAsia="Times New Roman" w:hAnsi="Calibri" w:cs="Calibri"/>
          <w:b/>
          <w:sz w:val="22"/>
          <w:szCs w:val="22"/>
        </w:rPr>
      </w:pPr>
      <w:r w:rsidRPr="00351C79">
        <w:rPr>
          <w:rFonts w:ascii="Calibri" w:eastAsia="Times New Roman" w:hAnsi="Calibri" w:cs="Calibri"/>
          <w:b/>
          <w:sz w:val="22"/>
          <w:szCs w:val="22"/>
        </w:rPr>
        <w:t xml:space="preserve">Activity </w:t>
      </w:r>
      <w:r w:rsidR="00550D25" w:rsidRPr="00351C79">
        <w:rPr>
          <w:rFonts w:ascii="Calibri" w:eastAsia="Times New Roman" w:hAnsi="Calibri" w:cs="Calibri"/>
          <w:b/>
          <w:sz w:val="22"/>
          <w:szCs w:val="22"/>
        </w:rPr>
        <w:t>1</w:t>
      </w:r>
    </w:p>
    <w:p w:rsidR="00556D1B" w:rsidRPr="00351C79" w:rsidRDefault="00556D1B" w:rsidP="00556D1B">
      <w:pPr>
        <w:rPr>
          <w:rFonts w:ascii="Calibri" w:eastAsia="Times New Roman" w:hAnsi="Calibri" w:cs="Calibri"/>
          <w:sz w:val="22"/>
          <w:szCs w:val="22"/>
        </w:rPr>
      </w:pPr>
      <w:r w:rsidRPr="00351C79">
        <w:rPr>
          <w:rFonts w:ascii="Calibri" w:eastAsia="Times New Roman" w:hAnsi="Calibri" w:cs="Calibri"/>
          <w:sz w:val="22"/>
          <w:szCs w:val="22"/>
        </w:rPr>
        <w:t>Provide start up support in kind to 40 families.</w:t>
      </w:r>
    </w:p>
    <w:p w:rsidR="00550D25" w:rsidRPr="00351C79" w:rsidRDefault="00550D25" w:rsidP="00556D1B">
      <w:pPr>
        <w:rPr>
          <w:rFonts w:ascii="Calibri" w:eastAsia="Times New Roman" w:hAnsi="Calibri" w:cs="Calibri"/>
          <w:sz w:val="22"/>
          <w:szCs w:val="22"/>
        </w:rPr>
      </w:pPr>
    </w:p>
    <w:p w:rsidR="00550D25" w:rsidRPr="00351C79" w:rsidRDefault="00550D25" w:rsidP="00556D1B">
      <w:pPr>
        <w:rPr>
          <w:rFonts w:ascii="Calibri" w:eastAsia="Times New Roman" w:hAnsi="Calibri" w:cs="Calibri"/>
          <w:b/>
          <w:sz w:val="22"/>
          <w:szCs w:val="22"/>
        </w:rPr>
      </w:pPr>
      <w:r w:rsidRPr="00351C79">
        <w:rPr>
          <w:rFonts w:ascii="Calibri" w:eastAsia="Times New Roman" w:hAnsi="Calibri" w:cs="Calibri"/>
          <w:b/>
          <w:sz w:val="22"/>
          <w:szCs w:val="22"/>
        </w:rPr>
        <w:t>Output/outcome</w:t>
      </w:r>
    </w:p>
    <w:p w:rsidR="00550D25" w:rsidRPr="00351C79" w:rsidRDefault="00550D25" w:rsidP="00556D1B">
      <w:pPr>
        <w:rPr>
          <w:rFonts w:ascii="Calibri" w:eastAsia="Times New Roman" w:hAnsi="Calibri" w:cs="Calibri"/>
          <w:sz w:val="22"/>
          <w:szCs w:val="22"/>
        </w:rPr>
      </w:pPr>
      <w:r w:rsidRPr="00351C79">
        <w:rPr>
          <w:rFonts w:ascii="Calibri" w:eastAsia="Times New Roman" w:hAnsi="Calibri" w:cs="Calibri"/>
          <w:sz w:val="22"/>
          <w:szCs w:val="22"/>
        </w:rPr>
        <w:t>20 businesses set up started</w:t>
      </w:r>
    </w:p>
    <w:p w:rsidR="00556D1B" w:rsidRPr="00351C79" w:rsidRDefault="00556D1B" w:rsidP="00556D1B">
      <w:pPr>
        <w:rPr>
          <w:rFonts w:ascii="Calibri" w:eastAsia="Times New Roman" w:hAnsi="Calibri" w:cs="Calibri"/>
          <w:sz w:val="22"/>
          <w:szCs w:val="22"/>
        </w:rPr>
      </w:pPr>
    </w:p>
    <w:p w:rsidR="00556D1B" w:rsidRPr="00351C79" w:rsidRDefault="00556D1B" w:rsidP="00556D1B">
      <w:pPr>
        <w:rPr>
          <w:rFonts w:ascii="Calibri" w:eastAsia="Times New Roman" w:hAnsi="Calibri" w:cs="Calibri"/>
          <w:sz w:val="22"/>
          <w:szCs w:val="22"/>
        </w:rPr>
      </w:pPr>
      <w:r w:rsidRPr="00351C79">
        <w:rPr>
          <w:rFonts w:ascii="Calibri" w:eastAsia="Times New Roman" w:hAnsi="Calibri" w:cs="Calibri"/>
          <w:b/>
          <w:sz w:val="22"/>
          <w:szCs w:val="22"/>
        </w:rPr>
        <w:t>Objective 2</w:t>
      </w:r>
      <w:r w:rsidRPr="00351C79">
        <w:rPr>
          <w:rFonts w:ascii="Calibri" w:eastAsia="Times New Roman" w:hAnsi="Calibri" w:cs="Calibri"/>
          <w:sz w:val="22"/>
          <w:szCs w:val="22"/>
        </w:rPr>
        <w:br/>
        <w:t>Improved business management skills</w:t>
      </w:r>
    </w:p>
    <w:p w:rsidR="00556D1B" w:rsidRPr="00351C79" w:rsidRDefault="00556D1B" w:rsidP="00556D1B">
      <w:pPr>
        <w:rPr>
          <w:rFonts w:ascii="Calibri" w:eastAsia="Times New Roman" w:hAnsi="Calibri" w:cs="Calibri"/>
          <w:b/>
          <w:sz w:val="22"/>
          <w:szCs w:val="22"/>
        </w:rPr>
      </w:pPr>
    </w:p>
    <w:p w:rsidR="00556D1B" w:rsidRPr="00351C79" w:rsidRDefault="00556D1B" w:rsidP="00556D1B">
      <w:pPr>
        <w:rPr>
          <w:rFonts w:ascii="Calibri" w:eastAsia="Times New Roman" w:hAnsi="Calibri" w:cs="Calibri"/>
          <w:b/>
          <w:sz w:val="22"/>
          <w:szCs w:val="22"/>
        </w:rPr>
      </w:pPr>
      <w:r w:rsidRPr="00351C79">
        <w:rPr>
          <w:rFonts w:ascii="Calibri" w:eastAsia="Times New Roman" w:hAnsi="Calibri" w:cs="Calibri"/>
          <w:b/>
          <w:sz w:val="22"/>
          <w:szCs w:val="22"/>
        </w:rPr>
        <w:t>Activity 2</w:t>
      </w:r>
    </w:p>
    <w:p w:rsidR="00556D1B" w:rsidRPr="00351C79" w:rsidRDefault="00556D1B" w:rsidP="00556D1B">
      <w:pPr>
        <w:rPr>
          <w:rFonts w:ascii="Calibri" w:eastAsia="Times New Roman" w:hAnsi="Calibri" w:cs="Calibri"/>
          <w:sz w:val="22"/>
          <w:szCs w:val="22"/>
        </w:rPr>
      </w:pPr>
      <w:r w:rsidRPr="00351C79">
        <w:rPr>
          <w:rFonts w:ascii="Calibri" w:eastAsia="Times New Roman" w:hAnsi="Calibri" w:cs="Calibri"/>
          <w:sz w:val="22"/>
          <w:szCs w:val="22"/>
        </w:rPr>
        <w:t>Conduct business management training</w:t>
      </w:r>
    </w:p>
    <w:p w:rsidR="00220820" w:rsidRPr="00351C79" w:rsidRDefault="00220820" w:rsidP="00556D1B">
      <w:pPr>
        <w:rPr>
          <w:rFonts w:ascii="Calibri" w:eastAsia="Times New Roman" w:hAnsi="Calibri" w:cs="Calibri"/>
          <w:b/>
          <w:sz w:val="22"/>
          <w:szCs w:val="22"/>
        </w:rPr>
      </w:pPr>
    </w:p>
    <w:p w:rsidR="00220820" w:rsidRPr="00351C79" w:rsidRDefault="00220820" w:rsidP="00556D1B">
      <w:pPr>
        <w:rPr>
          <w:rFonts w:ascii="Calibri" w:eastAsia="Times New Roman" w:hAnsi="Calibri" w:cs="Calibri"/>
          <w:b/>
          <w:sz w:val="22"/>
          <w:szCs w:val="22"/>
        </w:rPr>
      </w:pPr>
      <w:r w:rsidRPr="00351C79">
        <w:rPr>
          <w:rFonts w:ascii="Calibri" w:eastAsia="Times New Roman" w:hAnsi="Calibri" w:cs="Calibri"/>
          <w:b/>
          <w:sz w:val="22"/>
          <w:szCs w:val="22"/>
        </w:rPr>
        <w:t>Output/out come</w:t>
      </w:r>
    </w:p>
    <w:p w:rsidR="00220820" w:rsidRPr="00351C79" w:rsidRDefault="00220820" w:rsidP="00556D1B">
      <w:pPr>
        <w:rPr>
          <w:rFonts w:ascii="Calibri" w:eastAsia="Times New Roman" w:hAnsi="Calibri" w:cs="Calibri"/>
          <w:sz w:val="22"/>
          <w:szCs w:val="22"/>
        </w:rPr>
      </w:pPr>
      <w:r w:rsidRPr="00351C79">
        <w:rPr>
          <w:rFonts w:ascii="Calibri" w:eastAsia="Times New Roman" w:hAnsi="Calibri" w:cs="Calibri"/>
          <w:sz w:val="22"/>
          <w:szCs w:val="22"/>
        </w:rPr>
        <w:t>40 participants trained in business management and record keeping</w:t>
      </w:r>
    </w:p>
    <w:p w:rsidR="00556D1B" w:rsidRPr="00351C79" w:rsidRDefault="00556D1B" w:rsidP="00556D1B">
      <w:pPr>
        <w:rPr>
          <w:rFonts w:ascii="Calibri" w:eastAsia="Times New Roman" w:hAnsi="Calibri" w:cs="Calibri"/>
          <w:sz w:val="22"/>
          <w:szCs w:val="22"/>
        </w:rPr>
      </w:pPr>
    </w:p>
    <w:p w:rsidR="0047033D" w:rsidRPr="00351C79" w:rsidRDefault="0047033D" w:rsidP="000F0B16">
      <w:pPr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t>Health (MHC)</w:t>
      </w:r>
    </w:p>
    <w:p w:rsidR="0047033D" w:rsidRPr="00351C79" w:rsidRDefault="0047033D" w:rsidP="000F0B16">
      <w:pPr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t xml:space="preserve">Objective </w:t>
      </w:r>
    </w:p>
    <w:p w:rsidR="0047033D" w:rsidRPr="00351C79" w:rsidRDefault="0047033D" w:rsidP="000F0B16">
      <w:pPr>
        <w:pStyle w:val="ListParagraph"/>
        <w:numPr>
          <w:ilvl w:val="0"/>
          <w:numId w:val="13"/>
        </w:numPr>
        <w:rPr>
          <w:rFonts w:eastAsia="Times New Roman" w:cs="Times New Roman"/>
          <w:sz w:val="22"/>
          <w:szCs w:val="22"/>
        </w:rPr>
      </w:pPr>
      <w:r w:rsidRPr="00351C79">
        <w:rPr>
          <w:rFonts w:eastAsia="Times New Roman" w:cs="Times New Roman"/>
          <w:sz w:val="22"/>
          <w:szCs w:val="22"/>
        </w:rPr>
        <w:t xml:space="preserve">3210 people having access to </w:t>
      </w:r>
      <w:r w:rsidR="005B366E" w:rsidRPr="00351C79">
        <w:rPr>
          <w:rFonts w:eastAsia="Times New Roman" w:cs="Times New Roman"/>
          <w:sz w:val="22"/>
          <w:szCs w:val="22"/>
        </w:rPr>
        <w:t>regular health services from the</w:t>
      </w:r>
      <w:r w:rsidRPr="00351C79">
        <w:rPr>
          <w:rFonts w:eastAsia="Times New Roman" w:cs="Times New Roman"/>
          <w:sz w:val="22"/>
          <w:szCs w:val="22"/>
        </w:rPr>
        <w:t xml:space="preserve"> Mobile Health Clinic.</w:t>
      </w:r>
    </w:p>
    <w:p w:rsidR="000624E3" w:rsidRPr="00351C79" w:rsidRDefault="000624E3" w:rsidP="000F0B16">
      <w:pPr>
        <w:rPr>
          <w:b/>
          <w:sz w:val="22"/>
          <w:szCs w:val="22"/>
        </w:rPr>
      </w:pPr>
    </w:p>
    <w:p w:rsidR="0047033D" w:rsidRPr="00351C79" w:rsidRDefault="005A21B2" w:rsidP="000F0B16">
      <w:pPr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t>Activities</w:t>
      </w:r>
      <w:r w:rsidR="0047033D" w:rsidRPr="00351C79">
        <w:rPr>
          <w:b/>
          <w:sz w:val="22"/>
          <w:szCs w:val="22"/>
        </w:rPr>
        <w:t xml:space="preserve"> </w:t>
      </w:r>
    </w:p>
    <w:p w:rsidR="0047033D" w:rsidRPr="00351C79" w:rsidRDefault="0047033D" w:rsidP="000F0B1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1C79">
        <w:rPr>
          <w:sz w:val="22"/>
          <w:szCs w:val="22"/>
        </w:rPr>
        <w:t>Conduct MHC to each village once a quarter.</w:t>
      </w:r>
    </w:p>
    <w:p w:rsidR="0047033D" w:rsidRPr="00351C79" w:rsidRDefault="0047033D" w:rsidP="000F0B1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51C79">
        <w:rPr>
          <w:sz w:val="22"/>
          <w:szCs w:val="22"/>
        </w:rPr>
        <w:t>Promote the use of native medicines.</w:t>
      </w:r>
    </w:p>
    <w:p w:rsidR="0047033D" w:rsidRPr="00351C79" w:rsidRDefault="0047033D" w:rsidP="000F0B16">
      <w:pPr>
        <w:rPr>
          <w:b/>
          <w:sz w:val="22"/>
          <w:szCs w:val="22"/>
        </w:rPr>
      </w:pPr>
    </w:p>
    <w:p w:rsidR="0047033D" w:rsidRPr="00351C79" w:rsidRDefault="0047033D" w:rsidP="000F0B16">
      <w:pPr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t>Output/outcome</w:t>
      </w:r>
    </w:p>
    <w:p w:rsidR="00B40C80" w:rsidRPr="00351C79" w:rsidRDefault="00B40C80" w:rsidP="00B40C80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351C79">
        <w:rPr>
          <w:rFonts w:cstheme="minorHAnsi"/>
          <w:sz w:val="22"/>
          <w:szCs w:val="22"/>
        </w:rPr>
        <w:t>10 MHC sessions</w:t>
      </w:r>
      <w:r w:rsidR="005A21B2" w:rsidRPr="00351C79">
        <w:rPr>
          <w:rFonts w:cstheme="minorHAnsi"/>
          <w:sz w:val="22"/>
          <w:szCs w:val="22"/>
        </w:rPr>
        <w:t xml:space="preserve"> conducted.</w:t>
      </w:r>
    </w:p>
    <w:p w:rsidR="005A21B2" w:rsidRPr="00351C79" w:rsidRDefault="005A21B2" w:rsidP="00AF220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51C79">
        <w:rPr>
          <w:sz w:val="22"/>
          <w:szCs w:val="22"/>
        </w:rPr>
        <w:t>3210 people have access to improved health services</w:t>
      </w:r>
    </w:p>
    <w:p w:rsidR="0047033D" w:rsidRPr="00351C79" w:rsidRDefault="00B40C80" w:rsidP="000F0B1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51C79">
        <w:rPr>
          <w:rFonts w:cstheme="minorHAnsi"/>
          <w:sz w:val="22"/>
          <w:szCs w:val="22"/>
        </w:rPr>
        <w:t xml:space="preserve">1236 </w:t>
      </w:r>
      <w:r w:rsidR="0047033D" w:rsidRPr="00351C79">
        <w:rPr>
          <w:sz w:val="22"/>
          <w:szCs w:val="22"/>
        </w:rPr>
        <w:t>people diagnosed and treated</w:t>
      </w:r>
      <w:r w:rsidR="008662C9" w:rsidRPr="00351C79">
        <w:rPr>
          <w:sz w:val="22"/>
          <w:szCs w:val="22"/>
        </w:rPr>
        <w:t xml:space="preserve"> of basic ailments</w:t>
      </w:r>
    </w:p>
    <w:p w:rsidR="00AF2209" w:rsidRPr="00351C79" w:rsidRDefault="0047033D" w:rsidP="00AF220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51C79">
        <w:rPr>
          <w:sz w:val="22"/>
          <w:szCs w:val="22"/>
        </w:rPr>
        <w:t xml:space="preserve">Improved health among the residents </w:t>
      </w:r>
      <w:r w:rsidR="00B40C80" w:rsidRPr="00351C79">
        <w:rPr>
          <w:sz w:val="22"/>
          <w:szCs w:val="22"/>
        </w:rPr>
        <w:t xml:space="preserve">of the four villages of </w:t>
      </w:r>
      <w:proofErr w:type="spellStart"/>
      <w:r w:rsidR="00B40C80" w:rsidRPr="00351C79">
        <w:rPr>
          <w:sz w:val="22"/>
          <w:szCs w:val="22"/>
        </w:rPr>
        <w:t>Mpata</w:t>
      </w:r>
      <w:proofErr w:type="spellEnd"/>
      <w:r w:rsidR="00B40C80" w:rsidRPr="00351C79">
        <w:rPr>
          <w:sz w:val="22"/>
          <w:szCs w:val="22"/>
        </w:rPr>
        <w:t xml:space="preserve">, </w:t>
      </w:r>
      <w:proofErr w:type="spellStart"/>
      <w:r w:rsidR="00B40C80" w:rsidRPr="00351C79">
        <w:rPr>
          <w:sz w:val="22"/>
          <w:szCs w:val="22"/>
        </w:rPr>
        <w:t>Bukondo</w:t>
      </w:r>
      <w:proofErr w:type="spellEnd"/>
      <w:r w:rsidR="00B40C80" w:rsidRPr="00351C79">
        <w:rPr>
          <w:sz w:val="22"/>
          <w:szCs w:val="22"/>
        </w:rPr>
        <w:t xml:space="preserve">, </w:t>
      </w:r>
      <w:proofErr w:type="spellStart"/>
      <w:r w:rsidR="00B40C80" w:rsidRPr="00351C79">
        <w:rPr>
          <w:sz w:val="22"/>
          <w:szCs w:val="22"/>
        </w:rPr>
        <w:t>Ngondwe</w:t>
      </w:r>
      <w:proofErr w:type="spellEnd"/>
      <w:r w:rsidR="00B40C80" w:rsidRPr="00351C79">
        <w:rPr>
          <w:sz w:val="22"/>
          <w:szCs w:val="22"/>
        </w:rPr>
        <w:t xml:space="preserve"> and </w:t>
      </w:r>
      <w:proofErr w:type="spellStart"/>
      <w:r w:rsidR="00B40C80" w:rsidRPr="00351C79">
        <w:rPr>
          <w:sz w:val="22"/>
          <w:szCs w:val="22"/>
        </w:rPr>
        <w:t>Kaziba</w:t>
      </w:r>
      <w:proofErr w:type="spellEnd"/>
      <w:r w:rsidR="006D378B" w:rsidRPr="00351C79">
        <w:rPr>
          <w:sz w:val="22"/>
          <w:szCs w:val="22"/>
        </w:rPr>
        <w:t>.</w:t>
      </w:r>
    </w:p>
    <w:p w:rsidR="00351C79" w:rsidRDefault="00351C79" w:rsidP="000F0B16">
      <w:pPr>
        <w:rPr>
          <w:sz w:val="22"/>
          <w:szCs w:val="22"/>
        </w:rPr>
      </w:pPr>
    </w:p>
    <w:p w:rsidR="00351C79" w:rsidRDefault="00351C79" w:rsidP="000F0B16">
      <w:pPr>
        <w:rPr>
          <w:sz w:val="22"/>
          <w:szCs w:val="22"/>
        </w:rPr>
      </w:pPr>
    </w:p>
    <w:p w:rsidR="004C5F02" w:rsidRDefault="004C5F02" w:rsidP="000F0B16">
      <w:pPr>
        <w:rPr>
          <w:sz w:val="22"/>
          <w:szCs w:val="22"/>
        </w:rPr>
      </w:pPr>
    </w:p>
    <w:p w:rsidR="0047033D" w:rsidRPr="00351C79" w:rsidRDefault="004B703A" w:rsidP="000F0B16">
      <w:pPr>
        <w:rPr>
          <w:sz w:val="22"/>
          <w:szCs w:val="22"/>
        </w:rPr>
      </w:pPr>
      <w:r w:rsidRPr="00351C79">
        <w:rPr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58FD9" wp14:editId="7B0C5796">
                <wp:simplePos x="0" y="0"/>
                <wp:positionH relativeFrom="column">
                  <wp:posOffset>-13648</wp:posOffset>
                </wp:positionH>
                <wp:positionV relativeFrom="paragraph">
                  <wp:posOffset>163773</wp:posOffset>
                </wp:positionV>
                <wp:extent cx="6039238" cy="1678675"/>
                <wp:effectExtent l="0" t="0" r="1905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38" cy="1678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681" w:rsidRPr="004C5F02" w:rsidRDefault="00C743FC" w:rsidP="004C5F02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1236 people benefited directly from the MHC; 318 of these were children between </w:t>
                            </w:r>
                            <w:r w:rsidR="00061FA6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0-6</w:t>
                            </w:r>
                            <w:r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years, 401 children between the ages of 6-17 years</w:t>
                            </w:r>
                            <w:r w:rsidR="00061FA6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291 female adults and 226 </w:t>
                            </w:r>
                            <w:r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male adults</w:t>
                            </w:r>
                            <w:r w:rsidR="00061FA6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giving us a total of 719</w:t>
                            </w:r>
                            <w:r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1FA6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children and </w:t>
                            </w:r>
                            <w:r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517</w:t>
                            </w:r>
                            <w:r w:rsidR="00061FA6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adults. Worms, cough and flue, malaria and backache are the</w:t>
                            </w:r>
                            <w:r w:rsidR="00AF2209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4 most prevalent diseases</w:t>
                            </w:r>
                            <w:r w:rsidR="00061FA6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D20B5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Patients also received g</w:t>
                            </w:r>
                            <w:r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uidance and </w:t>
                            </w:r>
                            <w:r w:rsidR="00DD20B5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counseling on pregnancy, nutrition, preparation of a balanced diet and</w:t>
                            </w:r>
                            <w:r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administering </w:t>
                            </w:r>
                            <w:r w:rsidR="00DD20B5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and managing native </w:t>
                            </w:r>
                            <w:r w:rsidR="004B703A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medicines</w:t>
                            </w:r>
                            <w:r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B703A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27 cases were referred; notable among t</w:t>
                            </w:r>
                            <w:r w:rsidR="00AF2209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hem was little Jessica with </w:t>
                            </w:r>
                            <w:proofErr w:type="spellStart"/>
                            <w:r w:rsidR="00AF2209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Kwas</w:t>
                            </w:r>
                            <w:r w:rsidR="004B703A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hakor</w:t>
                            </w:r>
                            <w:proofErr w:type="spellEnd"/>
                            <w:r w:rsidR="004B703A" w:rsidRPr="004C5F0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who was </w:t>
                            </w:r>
                            <w:r w:rsidR="004B703A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referred</w:t>
                            </w:r>
                            <w:r w:rsidR="00FF4681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proofErr w:type="spellStart"/>
                            <w:r w:rsidR="00FF4681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Mula</w:t>
                            </w:r>
                            <w:r w:rsidR="004B703A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go</w:t>
                            </w:r>
                            <w:proofErr w:type="spellEnd"/>
                            <w:r w:rsidR="004B703A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National Referral hospital for specialized treatment with </w:t>
                            </w:r>
                            <w:r w:rsidR="00AF2209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BKB </w:t>
                            </w:r>
                            <w:r w:rsidR="004B703A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support of 60,000 shillings. Jessica </w:t>
                            </w:r>
                            <w:r w:rsidR="00FF4681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now looks much better after und</w:t>
                            </w:r>
                            <w:r w:rsidR="00AF2209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ergoing treatment for one month </w:t>
                            </w:r>
                            <w:r w:rsidR="00AF2209" w:rsidRPr="004C5F02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AF2209" w:rsidRPr="004C5F02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see picture in drop box</w:t>
                            </w:r>
                            <w:r w:rsidR="00AF2209" w:rsidRPr="004C5F0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B703A" w:rsidRPr="00341385" w:rsidRDefault="00FF4681" w:rsidP="00FF468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4138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DD20B5" w:rsidRPr="004B703A" w:rsidRDefault="00DD20B5" w:rsidP="004B703A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D20B5" w:rsidRPr="004B703A" w:rsidRDefault="00DD20B5" w:rsidP="004B703A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D20B5" w:rsidRDefault="00DD20B5" w:rsidP="00C743F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C743FC" w:rsidRPr="00C743FC" w:rsidRDefault="00C743FC" w:rsidP="00C743FC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743F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Patients averaged 124 per clinic session. This is an indication that the communities have now wholly embraced the concept of the MHC. </w:t>
                            </w:r>
                          </w:p>
                          <w:p w:rsidR="00C743FC" w:rsidRPr="00C743FC" w:rsidRDefault="00C743FC" w:rsidP="00E97474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CE039D" w:rsidRPr="000F0B16" w:rsidRDefault="00CE039D" w:rsidP="00CE039D">
                            <w:pPr>
                              <w:spacing w:line="36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  <w:p w:rsidR="00CE039D" w:rsidRDefault="00CE039D" w:rsidP="00CE0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58FD9" id="Rectangle 20" o:spid="_x0000_s1028" style="position:absolute;margin-left:-1.05pt;margin-top:12.9pt;width:475.55pt;height:1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" fillcolor="white [3201]" strokecolor="black [3200]" strokeweight="1pt">
                <v:textbox>
                  <w:txbxContent>
                    <w:p w:rsidR="00FF4681" w:rsidRPr="004C5F02" w:rsidRDefault="00C743FC" w:rsidP="004C5F02">
                      <w:pPr>
                        <w:spacing w:line="276" w:lineRule="auto"/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1236 people benefited directly from the MHC; 318 of these were children between </w:t>
                      </w:r>
                      <w:r w:rsidR="00061FA6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>0-6</w:t>
                      </w:r>
                      <w:r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years, 401 children between the ages of 6-17 years</w:t>
                      </w:r>
                      <w:r w:rsidR="00061FA6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291 female adults and 226 </w:t>
                      </w:r>
                      <w:r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male adults</w:t>
                      </w:r>
                      <w:r w:rsidR="00061FA6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giving us a total of 719</w:t>
                      </w:r>
                      <w:r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061FA6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children and </w:t>
                      </w:r>
                      <w:r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>517</w:t>
                      </w:r>
                      <w:r w:rsidR="00061FA6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adults. Worms, cough and flue, malaria and backache are the</w:t>
                      </w:r>
                      <w:r w:rsidR="00AF2209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4 most prevalent diseases</w:t>
                      </w:r>
                      <w:r w:rsidR="00061FA6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 w:rsidR="00DD20B5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>Patients also received g</w:t>
                      </w:r>
                      <w:r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uidance and </w:t>
                      </w:r>
                      <w:r w:rsidR="00DD20B5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counseling on pregnancy, nutrition, preparation of a balanced diet and</w:t>
                      </w:r>
                      <w:r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administering </w:t>
                      </w:r>
                      <w:r w:rsidR="00DD20B5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and managing native </w:t>
                      </w:r>
                      <w:r w:rsidR="004B703A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>medicines</w:t>
                      </w:r>
                      <w:r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 w:rsidR="004B703A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>27 cases were referred; notable among t</w:t>
                      </w:r>
                      <w:r w:rsidR="00AF2209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hem was little Jessica with </w:t>
                      </w:r>
                      <w:proofErr w:type="spellStart"/>
                      <w:r w:rsidR="00AF2209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>Kwas</w:t>
                      </w:r>
                      <w:r w:rsidR="004B703A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hakor</w:t>
                      </w:r>
                      <w:proofErr w:type="spellEnd"/>
                      <w:r w:rsidR="004B703A" w:rsidRPr="004C5F0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who was </w:t>
                      </w:r>
                      <w:r w:rsidR="004B703A" w:rsidRPr="004C5F02">
                        <w:rPr>
                          <w:rFonts w:cstheme="minorHAnsi"/>
                          <w:sz w:val="22"/>
                          <w:szCs w:val="22"/>
                        </w:rPr>
                        <w:t>referred</w:t>
                      </w:r>
                      <w:r w:rsidR="00FF4681" w:rsidRPr="004C5F02">
                        <w:rPr>
                          <w:rFonts w:cstheme="minorHAnsi"/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="00FF4681" w:rsidRPr="004C5F02">
                        <w:rPr>
                          <w:rFonts w:cstheme="minorHAnsi"/>
                          <w:sz w:val="22"/>
                          <w:szCs w:val="22"/>
                        </w:rPr>
                        <w:t>Mula</w:t>
                      </w:r>
                      <w:r w:rsidR="004B703A" w:rsidRPr="004C5F02">
                        <w:rPr>
                          <w:rFonts w:cstheme="minorHAnsi"/>
                          <w:sz w:val="22"/>
                          <w:szCs w:val="22"/>
                        </w:rPr>
                        <w:t>go</w:t>
                      </w:r>
                      <w:proofErr w:type="spellEnd"/>
                      <w:r w:rsidR="004B703A" w:rsidRPr="004C5F02">
                        <w:rPr>
                          <w:rFonts w:cstheme="minorHAnsi"/>
                          <w:sz w:val="22"/>
                          <w:szCs w:val="22"/>
                        </w:rPr>
                        <w:t xml:space="preserve"> National Referral hospital for specialized treatment with </w:t>
                      </w:r>
                      <w:r w:rsidR="00AF2209" w:rsidRPr="004C5F02">
                        <w:rPr>
                          <w:rFonts w:cstheme="minorHAnsi"/>
                          <w:sz w:val="22"/>
                          <w:szCs w:val="22"/>
                        </w:rPr>
                        <w:t xml:space="preserve">BKB </w:t>
                      </w:r>
                      <w:r w:rsidR="004B703A" w:rsidRPr="004C5F02">
                        <w:rPr>
                          <w:rFonts w:cstheme="minorHAnsi"/>
                          <w:sz w:val="22"/>
                          <w:szCs w:val="22"/>
                        </w:rPr>
                        <w:t xml:space="preserve">support of 60,000 shillings. Jessica </w:t>
                      </w:r>
                      <w:r w:rsidR="00FF4681" w:rsidRPr="004C5F02">
                        <w:rPr>
                          <w:rFonts w:cstheme="minorHAnsi"/>
                          <w:sz w:val="22"/>
                          <w:szCs w:val="22"/>
                        </w:rPr>
                        <w:t>now looks much better after und</w:t>
                      </w:r>
                      <w:r w:rsidR="00AF2209" w:rsidRPr="004C5F02">
                        <w:rPr>
                          <w:rFonts w:cstheme="minorHAnsi"/>
                          <w:sz w:val="22"/>
                          <w:szCs w:val="22"/>
                        </w:rPr>
                        <w:t xml:space="preserve">ergoing treatment for one month </w:t>
                      </w:r>
                      <w:r w:rsidR="00AF2209" w:rsidRPr="004C5F02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(</w:t>
                      </w:r>
                      <w:r w:rsidR="00AF2209" w:rsidRPr="004C5F02">
                        <w:rPr>
                          <w:rFonts w:cstheme="minorHAnsi"/>
                          <w:b/>
                          <w:i/>
                          <w:color w:val="000000"/>
                          <w:sz w:val="22"/>
                          <w:szCs w:val="22"/>
                        </w:rPr>
                        <w:t>see picture in drop box</w:t>
                      </w:r>
                      <w:r w:rsidR="00AF2209" w:rsidRPr="004C5F02">
                        <w:rPr>
                          <w:rFonts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4B703A" w:rsidRPr="00341385" w:rsidRDefault="00FF4681" w:rsidP="00FF4681">
                      <w:pPr>
                        <w:jc w:val="both"/>
                        <w:rPr>
                          <w:rFonts w:cstheme="minorHAnsi"/>
                        </w:rPr>
                      </w:pPr>
                      <w:r w:rsidRPr="0034138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DD20B5" w:rsidRPr="004B703A" w:rsidRDefault="00DD20B5" w:rsidP="004B703A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DD20B5" w:rsidRPr="004B703A" w:rsidRDefault="00DD20B5" w:rsidP="004B703A">
                      <w:pPr>
                        <w:spacing w:line="276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DD20B5" w:rsidRDefault="00DD20B5" w:rsidP="00C743FC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C743FC" w:rsidRPr="00C743FC" w:rsidRDefault="00C743FC" w:rsidP="00C743FC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743F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Patients averaged 124 per clinic session. This is an indication that the communities have now wholly embraced the concept of the MHC. </w:t>
                      </w:r>
                    </w:p>
                    <w:p w:rsidR="00C743FC" w:rsidRPr="00C743FC" w:rsidRDefault="00C743FC" w:rsidP="00E97474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CE039D" w:rsidRPr="000F0B16" w:rsidRDefault="00CE039D" w:rsidP="00CE039D">
                      <w:pPr>
                        <w:spacing w:line="360" w:lineRule="auto"/>
                        <w:rPr>
                          <w:rFonts w:ascii="Cambria" w:hAnsi="Cambria"/>
                          <w:sz w:val="18"/>
                        </w:rPr>
                      </w:pPr>
                    </w:p>
                    <w:p w:rsidR="00CE039D" w:rsidRDefault="00CE039D" w:rsidP="00CE039D"/>
                  </w:txbxContent>
                </v:textbox>
              </v:rect>
            </w:pict>
          </mc:Fallback>
        </mc:AlternateContent>
      </w:r>
    </w:p>
    <w:p w:rsidR="00AF2209" w:rsidRPr="00351C79" w:rsidRDefault="00AF2209" w:rsidP="000F0B16">
      <w:pPr>
        <w:rPr>
          <w:sz w:val="22"/>
          <w:szCs w:val="22"/>
        </w:rPr>
      </w:pPr>
    </w:p>
    <w:p w:rsidR="00AF2209" w:rsidRPr="00351C79" w:rsidRDefault="00AF2209" w:rsidP="000F0B16">
      <w:pPr>
        <w:rPr>
          <w:sz w:val="22"/>
          <w:szCs w:val="22"/>
        </w:rPr>
      </w:pPr>
    </w:p>
    <w:p w:rsidR="00CE039D" w:rsidRPr="00351C79" w:rsidRDefault="00CE039D" w:rsidP="000F0B16">
      <w:pPr>
        <w:rPr>
          <w:sz w:val="22"/>
          <w:szCs w:val="22"/>
        </w:rPr>
      </w:pPr>
    </w:p>
    <w:p w:rsidR="00CE039D" w:rsidRPr="00351C79" w:rsidRDefault="00CE039D" w:rsidP="000F0B16">
      <w:pPr>
        <w:rPr>
          <w:sz w:val="22"/>
          <w:szCs w:val="22"/>
        </w:rPr>
      </w:pPr>
    </w:p>
    <w:p w:rsidR="00CE039D" w:rsidRPr="00351C79" w:rsidRDefault="00CE039D" w:rsidP="000F0B16">
      <w:pPr>
        <w:rPr>
          <w:sz w:val="22"/>
          <w:szCs w:val="22"/>
        </w:rPr>
      </w:pPr>
    </w:p>
    <w:p w:rsidR="0047033D" w:rsidRPr="00351C79" w:rsidRDefault="0047033D" w:rsidP="000F0B16">
      <w:pPr>
        <w:rPr>
          <w:sz w:val="22"/>
          <w:szCs w:val="22"/>
        </w:rPr>
      </w:pPr>
    </w:p>
    <w:p w:rsidR="00CE039D" w:rsidRPr="00351C79" w:rsidRDefault="00CE039D" w:rsidP="000F0B16">
      <w:pPr>
        <w:rPr>
          <w:sz w:val="22"/>
          <w:szCs w:val="22"/>
        </w:rPr>
      </w:pPr>
    </w:p>
    <w:p w:rsidR="00CE039D" w:rsidRPr="00351C79" w:rsidRDefault="00CE039D" w:rsidP="000F0B16">
      <w:pPr>
        <w:rPr>
          <w:sz w:val="22"/>
          <w:szCs w:val="22"/>
        </w:rPr>
      </w:pPr>
    </w:p>
    <w:p w:rsidR="00CE039D" w:rsidRPr="00351C79" w:rsidRDefault="00CE039D" w:rsidP="000F0B16">
      <w:pPr>
        <w:rPr>
          <w:sz w:val="22"/>
          <w:szCs w:val="22"/>
        </w:rPr>
      </w:pPr>
    </w:p>
    <w:p w:rsidR="000F0B16" w:rsidRPr="00351C79" w:rsidRDefault="000F0B16" w:rsidP="000F0B16">
      <w:pPr>
        <w:rPr>
          <w:sz w:val="22"/>
          <w:szCs w:val="22"/>
        </w:rPr>
      </w:pPr>
    </w:p>
    <w:p w:rsidR="00351C79" w:rsidRDefault="00351C79" w:rsidP="000F0B16">
      <w:pPr>
        <w:contextualSpacing/>
        <w:rPr>
          <w:b/>
          <w:sz w:val="22"/>
          <w:szCs w:val="22"/>
        </w:rPr>
      </w:pPr>
    </w:p>
    <w:p w:rsidR="004C5F02" w:rsidRDefault="004C5F02" w:rsidP="000F0B16">
      <w:pPr>
        <w:contextualSpacing/>
        <w:rPr>
          <w:b/>
          <w:sz w:val="22"/>
          <w:szCs w:val="22"/>
        </w:rPr>
      </w:pPr>
    </w:p>
    <w:p w:rsidR="00FA277E" w:rsidRPr="00351C79" w:rsidRDefault="005B366E" w:rsidP="000F0B16">
      <w:pPr>
        <w:contextualSpacing/>
        <w:rPr>
          <w:b/>
          <w:sz w:val="22"/>
          <w:szCs w:val="22"/>
        </w:rPr>
      </w:pPr>
      <w:r w:rsidRPr="00351C79">
        <w:rPr>
          <w:b/>
          <w:sz w:val="22"/>
          <w:szCs w:val="22"/>
        </w:rPr>
        <w:t xml:space="preserve">RISKS AND CHALLENGES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44"/>
        <w:gridCol w:w="3096"/>
      </w:tblGrid>
      <w:tr w:rsidR="00FA277E" w:rsidRPr="00351C79" w:rsidTr="00FA2145">
        <w:trPr>
          <w:trHeight w:val="440"/>
        </w:trPr>
        <w:tc>
          <w:tcPr>
            <w:tcW w:w="3348" w:type="dxa"/>
            <w:vAlign w:val="bottom"/>
          </w:tcPr>
          <w:p w:rsidR="00FA277E" w:rsidRPr="00351C79" w:rsidRDefault="00FA277E" w:rsidP="000F0B16">
            <w:pPr>
              <w:rPr>
                <w:b/>
                <w:sz w:val="22"/>
                <w:szCs w:val="22"/>
              </w:rPr>
            </w:pPr>
            <w:r w:rsidRPr="00351C79">
              <w:rPr>
                <w:b/>
                <w:sz w:val="22"/>
                <w:szCs w:val="22"/>
              </w:rPr>
              <w:t>Risks and Challenges:</w:t>
            </w:r>
          </w:p>
        </w:tc>
        <w:tc>
          <w:tcPr>
            <w:tcW w:w="2844" w:type="dxa"/>
            <w:vAlign w:val="bottom"/>
          </w:tcPr>
          <w:p w:rsidR="00FA277E" w:rsidRPr="00351C79" w:rsidRDefault="00FA277E" w:rsidP="000F0B16">
            <w:pPr>
              <w:rPr>
                <w:b/>
                <w:sz w:val="22"/>
                <w:szCs w:val="22"/>
              </w:rPr>
            </w:pPr>
            <w:r w:rsidRPr="00351C79">
              <w:rPr>
                <w:b/>
                <w:sz w:val="22"/>
                <w:szCs w:val="22"/>
              </w:rPr>
              <w:t>Impact on Programming:</w:t>
            </w:r>
          </w:p>
        </w:tc>
        <w:tc>
          <w:tcPr>
            <w:tcW w:w="3096" w:type="dxa"/>
            <w:vAlign w:val="bottom"/>
          </w:tcPr>
          <w:p w:rsidR="00FA277E" w:rsidRPr="00351C79" w:rsidRDefault="00FA277E" w:rsidP="000F0B16">
            <w:pPr>
              <w:rPr>
                <w:b/>
                <w:sz w:val="22"/>
                <w:szCs w:val="22"/>
              </w:rPr>
            </w:pPr>
            <w:r w:rsidRPr="00351C79">
              <w:rPr>
                <w:b/>
                <w:sz w:val="22"/>
                <w:szCs w:val="22"/>
              </w:rPr>
              <w:t>Corre</w:t>
            </w:r>
            <w:r w:rsidR="00DF05B6" w:rsidRPr="00351C79">
              <w:rPr>
                <w:b/>
                <w:sz w:val="22"/>
                <w:szCs w:val="22"/>
              </w:rPr>
              <w:t xml:space="preserve">ctive or Preventative Measures </w:t>
            </w:r>
            <w:r w:rsidR="005B366E" w:rsidRPr="00351C79">
              <w:rPr>
                <w:b/>
                <w:sz w:val="22"/>
                <w:szCs w:val="22"/>
              </w:rPr>
              <w:t>t</w:t>
            </w:r>
            <w:r w:rsidRPr="00351C79">
              <w:rPr>
                <w:b/>
                <w:sz w:val="22"/>
                <w:szCs w:val="22"/>
              </w:rPr>
              <w:t>aken:</w:t>
            </w:r>
          </w:p>
        </w:tc>
      </w:tr>
      <w:tr w:rsidR="00341385" w:rsidRPr="00351C79" w:rsidTr="00FA2145">
        <w:trPr>
          <w:trHeight w:val="360"/>
        </w:trPr>
        <w:tc>
          <w:tcPr>
            <w:tcW w:w="3348" w:type="dxa"/>
            <w:hideMark/>
          </w:tcPr>
          <w:p w:rsidR="00957CD3" w:rsidRPr="00351C79" w:rsidRDefault="00957CD3">
            <w:pPr>
              <w:pStyle w:val="MediumGrid21"/>
              <w:rPr>
                <w:rFonts w:asciiTheme="minorHAnsi" w:hAnsiTheme="minorHAnsi"/>
              </w:rPr>
            </w:pPr>
            <w:r w:rsidRPr="00351C79">
              <w:rPr>
                <w:rFonts w:asciiTheme="minorHAnsi" w:hAnsiTheme="minorHAnsi"/>
              </w:rPr>
              <w:t>Majority of the farmer did not access the IGP business support due to limited finance as budgeted. Only 20 farmers were financed with business materials.</w:t>
            </w:r>
          </w:p>
        </w:tc>
        <w:tc>
          <w:tcPr>
            <w:tcW w:w="2844" w:type="dxa"/>
            <w:hideMark/>
          </w:tcPr>
          <w:p w:rsidR="00957CD3" w:rsidRPr="00351C79" w:rsidRDefault="00957CD3">
            <w:pPr>
              <w:pStyle w:val="MediumGrid21"/>
              <w:rPr>
                <w:rFonts w:asciiTheme="minorHAnsi" w:hAnsiTheme="minorHAnsi"/>
              </w:rPr>
            </w:pPr>
            <w:r w:rsidRPr="00351C79">
              <w:rPr>
                <w:rFonts w:asciiTheme="minorHAnsi" w:hAnsiTheme="minorHAnsi"/>
              </w:rPr>
              <w:t>Farmers complained of being neglected since they all had financial constraints in their businesses.</w:t>
            </w:r>
          </w:p>
        </w:tc>
        <w:tc>
          <w:tcPr>
            <w:tcW w:w="3096" w:type="dxa"/>
            <w:hideMark/>
          </w:tcPr>
          <w:p w:rsidR="00957CD3" w:rsidRPr="00351C79" w:rsidRDefault="00957CD3">
            <w:pPr>
              <w:pStyle w:val="MediumGrid21"/>
              <w:rPr>
                <w:rFonts w:asciiTheme="minorHAnsi" w:hAnsiTheme="minorHAnsi"/>
              </w:rPr>
            </w:pPr>
            <w:r w:rsidRPr="00351C79">
              <w:rPr>
                <w:rFonts w:asciiTheme="minorHAnsi" w:hAnsiTheme="minorHAnsi"/>
              </w:rPr>
              <w:t>We have talked with all these farmers and agreed to propose and request for an increase on the budget and to make this IGP support a revolving fund.</w:t>
            </w:r>
          </w:p>
        </w:tc>
      </w:tr>
      <w:tr w:rsidR="00341385" w:rsidRPr="00351C79" w:rsidTr="00FA2145">
        <w:trPr>
          <w:trHeight w:val="360"/>
        </w:trPr>
        <w:tc>
          <w:tcPr>
            <w:tcW w:w="3348" w:type="dxa"/>
            <w:hideMark/>
          </w:tcPr>
          <w:p w:rsidR="00957CD3" w:rsidRPr="00351C79" w:rsidRDefault="00957CD3">
            <w:pPr>
              <w:pStyle w:val="MediumGrid21"/>
              <w:rPr>
                <w:rFonts w:asciiTheme="minorHAnsi" w:hAnsiTheme="minorHAnsi"/>
                <w:iCs/>
                <w:noProof/>
              </w:rPr>
            </w:pPr>
            <w:r w:rsidRPr="00351C79">
              <w:rPr>
                <w:rFonts w:asciiTheme="minorHAnsi" w:hAnsiTheme="minorHAnsi"/>
                <w:iCs/>
                <w:noProof/>
              </w:rPr>
              <w:t>The number or late adopters was high compared to the previous demos</w:t>
            </w:r>
          </w:p>
        </w:tc>
        <w:tc>
          <w:tcPr>
            <w:tcW w:w="2844" w:type="dxa"/>
            <w:hideMark/>
          </w:tcPr>
          <w:p w:rsidR="00957CD3" w:rsidRPr="00351C79" w:rsidRDefault="00957CD3">
            <w:pPr>
              <w:pStyle w:val="MediumGrid21"/>
              <w:rPr>
                <w:rFonts w:asciiTheme="minorHAnsi" w:hAnsiTheme="minorHAnsi"/>
              </w:rPr>
            </w:pPr>
            <w:r w:rsidRPr="00351C79">
              <w:rPr>
                <w:rFonts w:asciiTheme="minorHAnsi" w:hAnsiTheme="minorHAnsi"/>
              </w:rPr>
              <w:t>Failure to manage own farmer gardens as expected.</w:t>
            </w:r>
          </w:p>
        </w:tc>
        <w:tc>
          <w:tcPr>
            <w:tcW w:w="3096" w:type="dxa"/>
            <w:hideMark/>
          </w:tcPr>
          <w:p w:rsidR="00957CD3" w:rsidRPr="00351C79" w:rsidRDefault="00957CD3">
            <w:pPr>
              <w:pStyle w:val="MediumGrid21"/>
              <w:rPr>
                <w:rFonts w:asciiTheme="minorHAnsi" w:hAnsiTheme="minorHAnsi"/>
              </w:rPr>
            </w:pPr>
            <w:r w:rsidRPr="00351C79">
              <w:rPr>
                <w:rFonts w:asciiTheme="minorHAnsi" w:hAnsiTheme="minorHAnsi"/>
              </w:rPr>
              <w:t xml:space="preserve">Visiting farmers at their gardens in the presence of their spouses to arouse collective family participation. </w:t>
            </w:r>
          </w:p>
        </w:tc>
      </w:tr>
      <w:tr w:rsidR="00341385" w:rsidRPr="00351C79" w:rsidTr="00FA2145">
        <w:tc>
          <w:tcPr>
            <w:tcW w:w="3348" w:type="dxa"/>
          </w:tcPr>
          <w:p w:rsidR="00FF4681" w:rsidRPr="00351C79" w:rsidRDefault="00FF4681" w:rsidP="00940759">
            <w:pPr>
              <w:rPr>
                <w:rFonts w:cstheme="minorHAnsi"/>
                <w:b/>
                <w:sz w:val="22"/>
                <w:szCs w:val="22"/>
              </w:rPr>
            </w:pPr>
            <w:r w:rsidRPr="00351C79">
              <w:rPr>
                <w:rFonts w:cstheme="minorHAnsi"/>
                <w:b/>
                <w:sz w:val="22"/>
                <w:szCs w:val="22"/>
              </w:rPr>
              <w:t>Health</w:t>
            </w:r>
          </w:p>
          <w:p w:rsidR="00FF4681" w:rsidRPr="00351C79" w:rsidRDefault="00FF4681" w:rsidP="00940759">
            <w:pPr>
              <w:rPr>
                <w:rFonts w:cstheme="minorHAnsi"/>
                <w:sz w:val="22"/>
                <w:szCs w:val="22"/>
              </w:rPr>
            </w:pPr>
            <w:r w:rsidRPr="00351C79">
              <w:rPr>
                <w:rFonts w:cstheme="minorHAnsi"/>
                <w:sz w:val="22"/>
                <w:szCs w:val="22"/>
              </w:rPr>
              <w:t>Some parents had developed a habit of sending children alone to the MHC</w:t>
            </w:r>
          </w:p>
        </w:tc>
        <w:tc>
          <w:tcPr>
            <w:tcW w:w="2844" w:type="dxa"/>
          </w:tcPr>
          <w:p w:rsidR="00FF4681" w:rsidRPr="00351C79" w:rsidRDefault="00FF4681" w:rsidP="00940759">
            <w:pPr>
              <w:rPr>
                <w:rFonts w:cstheme="minorHAnsi"/>
                <w:sz w:val="22"/>
                <w:szCs w:val="22"/>
              </w:rPr>
            </w:pPr>
          </w:p>
          <w:p w:rsidR="00FF4681" w:rsidRPr="00351C79" w:rsidRDefault="00FF4681" w:rsidP="00940759">
            <w:pPr>
              <w:rPr>
                <w:rFonts w:cstheme="minorHAnsi"/>
                <w:sz w:val="22"/>
                <w:szCs w:val="22"/>
              </w:rPr>
            </w:pPr>
            <w:r w:rsidRPr="00351C79">
              <w:rPr>
                <w:rFonts w:cstheme="minorHAnsi"/>
                <w:sz w:val="22"/>
                <w:szCs w:val="22"/>
              </w:rPr>
              <w:t xml:space="preserve">Lead to long hours of waiting for the parents to come </w:t>
            </w:r>
          </w:p>
        </w:tc>
        <w:tc>
          <w:tcPr>
            <w:tcW w:w="3096" w:type="dxa"/>
          </w:tcPr>
          <w:p w:rsidR="00FF4681" w:rsidRPr="00351C79" w:rsidRDefault="00FF4681" w:rsidP="00940759">
            <w:pPr>
              <w:rPr>
                <w:rFonts w:cstheme="minorHAnsi"/>
                <w:sz w:val="22"/>
                <w:szCs w:val="22"/>
              </w:rPr>
            </w:pPr>
          </w:p>
          <w:p w:rsidR="00FF4681" w:rsidRPr="00351C79" w:rsidRDefault="00FF4681" w:rsidP="00940759">
            <w:pPr>
              <w:rPr>
                <w:rFonts w:cstheme="minorHAnsi"/>
                <w:sz w:val="22"/>
                <w:szCs w:val="22"/>
              </w:rPr>
            </w:pPr>
            <w:r w:rsidRPr="00351C79">
              <w:rPr>
                <w:rFonts w:cstheme="minorHAnsi"/>
                <w:sz w:val="22"/>
                <w:szCs w:val="22"/>
              </w:rPr>
              <w:t>Home visitors tasked to inform the communities about the principles of treating minors</w:t>
            </w:r>
          </w:p>
        </w:tc>
      </w:tr>
      <w:tr w:rsidR="00341385" w:rsidRPr="00351C79" w:rsidTr="00FA2145">
        <w:tc>
          <w:tcPr>
            <w:tcW w:w="3348" w:type="dxa"/>
          </w:tcPr>
          <w:p w:rsidR="00FF4681" w:rsidRPr="00351C79" w:rsidRDefault="00FF4681" w:rsidP="00940759">
            <w:pPr>
              <w:rPr>
                <w:rFonts w:cstheme="minorHAnsi"/>
                <w:sz w:val="22"/>
                <w:szCs w:val="22"/>
              </w:rPr>
            </w:pPr>
            <w:r w:rsidRPr="00351C79">
              <w:rPr>
                <w:rFonts w:cstheme="minorHAnsi"/>
                <w:sz w:val="22"/>
                <w:szCs w:val="22"/>
              </w:rPr>
              <w:t>Anticipated increase in prices of supplies / drugs.</w:t>
            </w:r>
          </w:p>
        </w:tc>
        <w:tc>
          <w:tcPr>
            <w:tcW w:w="2844" w:type="dxa"/>
          </w:tcPr>
          <w:p w:rsidR="00FF4681" w:rsidRPr="00351C79" w:rsidRDefault="00BF3984" w:rsidP="0094075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351C79">
              <w:rPr>
                <w:rFonts w:cstheme="minorHAnsi"/>
                <w:sz w:val="22"/>
                <w:szCs w:val="22"/>
              </w:rPr>
              <w:t>Reduced number of patient treated</w:t>
            </w:r>
          </w:p>
        </w:tc>
        <w:tc>
          <w:tcPr>
            <w:tcW w:w="3096" w:type="dxa"/>
          </w:tcPr>
          <w:p w:rsidR="00FF4681" w:rsidRPr="00351C79" w:rsidRDefault="00BF3984" w:rsidP="0094075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351C79">
              <w:rPr>
                <w:rFonts w:cstheme="minorHAnsi"/>
                <w:sz w:val="22"/>
                <w:szCs w:val="22"/>
              </w:rPr>
              <w:t>Increase the Mobile Health Clinic budget.</w:t>
            </w:r>
          </w:p>
        </w:tc>
      </w:tr>
    </w:tbl>
    <w:p w:rsidR="00FA277E" w:rsidRPr="00351C79" w:rsidRDefault="00FA277E" w:rsidP="000F0B16">
      <w:pPr>
        <w:rPr>
          <w:b/>
          <w:sz w:val="22"/>
          <w:szCs w:val="22"/>
        </w:rPr>
      </w:pPr>
    </w:p>
    <w:p w:rsidR="00FA277E" w:rsidRPr="00351C79" w:rsidRDefault="00FA277E" w:rsidP="000F0B16">
      <w:pPr>
        <w:rPr>
          <w:b/>
          <w:sz w:val="22"/>
          <w:szCs w:val="22"/>
        </w:rPr>
      </w:pPr>
    </w:p>
    <w:p w:rsidR="00FA277E" w:rsidRPr="00351C79" w:rsidRDefault="00FA277E" w:rsidP="000F0B16">
      <w:pPr>
        <w:rPr>
          <w:b/>
          <w:sz w:val="22"/>
          <w:szCs w:val="22"/>
        </w:rPr>
      </w:pPr>
    </w:p>
    <w:p w:rsidR="005304EB" w:rsidRPr="00351C79" w:rsidRDefault="005304EB" w:rsidP="000F0B16">
      <w:pPr>
        <w:rPr>
          <w:sz w:val="22"/>
          <w:szCs w:val="22"/>
        </w:rPr>
      </w:pPr>
    </w:p>
    <w:p w:rsidR="00DF36E4" w:rsidRPr="00351C79" w:rsidRDefault="00DF36E4" w:rsidP="000F0B16">
      <w:pPr>
        <w:ind w:firstLine="720"/>
        <w:rPr>
          <w:sz w:val="22"/>
          <w:szCs w:val="22"/>
        </w:rPr>
      </w:pPr>
    </w:p>
    <w:sectPr w:rsidR="00DF36E4" w:rsidRPr="00351C79" w:rsidSect="00AE2D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0C" w:rsidRDefault="0021410C" w:rsidP="00AF2209">
      <w:r>
        <w:separator/>
      </w:r>
    </w:p>
  </w:endnote>
  <w:endnote w:type="continuationSeparator" w:id="0">
    <w:p w:rsidR="0021410C" w:rsidRDefault="0021410C" w:rsidP="00A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915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C79" w:rsidRDefault="00351C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4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1C79" w:rsidRDefault="00351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0C" w:rsidRDefault="0021410C" w:rsidP="00AF2209">
      <w:r>
        <w:separator/>
      </w:r>
    </w:p>
  </w:footnote>
  <w:footnote w:type="continuationSeparator" w:id="0">
    <w:p w:rsidR="0021410C" w:rsidRDefault="0021410C" w:rsidP="00AF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65D"/>
    <w:multiLevelType w:val="hybridMultilevel"/>
    <w:tmpl w:val="771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9BE"/>
    <w:multiLevelType w:val="multilevel"/>
    <w:tmpl w:val="D3088DC8"/>
    <w:numStyleLink w:val="Style1"/>
  </w:abstractNum>
  <w:abstractNum w:abstractNumId="2" w15:restartNumberingAfterBreak="0">
    <w:nsid w:val="08750F5D"/>
    <w:multiLevelType w:val="hybridMultilevel"/>
    <w:tmpl w:val="313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132"/>
    <w:multiLevelType w:val="hybridMultilevel"/>
    <w:tmpl w:val="56C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027A"/>
    <w:multiLevelType w:val="hybridMultilevel"/>
    <w:tmpl w:val="6E1C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AE6"/>
    <w:multiLevelType w:val="hybridMultilevel"/>
    <w:tmpl w:val="54C4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7D51"/>
    <w:multiLevelType w:val="multilevel"/>
    <w:tmpl w:val="D3088DC8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6E9A"/>
    <w:multiLevelType w:val="multilevel"/>
    <w:tmpl w:val="D3088DC8"/>
    <w:numStyleLink w:val="Style1"/>
  </w:abstractNum>
  <w:abstractNum w:abstractNumId="8" w15:restartNumberingAfterBreak="0">
    <w:nsid w:val="2BC7389A"/>
    <w:multiLevelType w:val="hybridMultilevel"/>
    <w:tmpl w:val="C816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3478B"/>
    <w:multiLevelType w:val="hybridMultilevel"/>
    <w:tmpl w:val="D0C8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A7336"/>
    <w:multiLevelType w:val="hybridMultilevel"/>
    <w:tmpl w:val="733A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3FB6"/>
    <w:multiLevelType w:val="hybridMultilevel"/>
    <w:tmpl w:val="B07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19F3"/>
    <w:multiLevelType w:val="hybridMultilevel"/>
    <w:tmpl w:val="8458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86240"/>
    <w:multiLevelType w:val="hybridMultilevel"/>
    <w:tmpl w:val="1206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C0097"/>
    <w:multiLevelType w:val="hybridMultilevel"/>
    <w:tmpl w:val="95D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9426C"/>
    <w:multiLevelType w:val="hybridMultilevel"/>
    <w:tmpl w:val="AA68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7702"/>
    <w:multiLevelType w:val="hybridMultilevel"/>
    <w:tmpl w:val="BAA6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41608"/>
    <w:multiLevelType w:val="hybridMultilevel"/>
    <w:tmpl w:val="EFD67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37591"/>
    <w:multiLevelType w:val="hybridMultilevel"/>
    <w:tmpl w:val="236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37E7"/>
    <w:multiLevelType w:val="hybridMultilevel"/>
    <w:tmpl w:val="9ED8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4294C"/>
    <w:multiLevelType w:val="hybridMultilevel"/>
    <w:tmpl w:val="EBB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87FCE"/>
    <w:multiLevelType w:val="hybridMultilevel"/>
    <w:tmpl w:val="B50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55CAA"/>
    <w:multiLevelType w:val="hybridMultilevel"/>
    <w:tmpl w:val="806C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2685"/>
    <w:multiLevelType w:val="hybridMultilevel"/>
    <w:tmpl w:val="3BC8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92067"/>
    <w:multiLevelType w:val="hybridMultilevel"/>
    <w:tmpl w:val="FB4C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10057"/>
    <w:multiLevelType w:val="hybridMultilevel"/>
    <w:tmpl w:val="A602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4752F"/>
    <w:multiLevelType w:val="hybridMultilevel"/>
    <w:tmpl w:val="BF10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332F6"/>
    <w:multiLevelType w:val="hybridMultilevel"/>
    <w:tmpl w:val="599C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26"/>
  </w:num>
  <w:num w:numId="8">
    <w:abstractNumId w:val="27"/>
  </w:num>
  <w:num w:numId="9">
    <w:abstractNumId w:val="25"/>
  </w:num>
  <w:num w:numId="10">
    <w:abstractNumId w:val="23"/>
  </w:num>
  <w:num w:numId="11">
    <w:abstractNumId w:val="22"/>
  </w:num>
  <w:num w:numId="12">
    <w:abstractNumId w:val="12"/>
  </w:num>
  <w:num w:numId="13">
    <w:abstractNumId w:val="9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14"/>
  </w:num>
  <w:num w:numId="19">
    <w:abstractNumId w:val="1"/>
  </w:num>
  <w:num w:numId="20">
    <w:abstractNumId w:val="24"/>
  </w:num>
  <w:num w:numId="21">
    <w:abstractNumId w:val="0"/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20"/>
  </w:num>
  <w:num w:numId="27">
    <w:abstractNumId w:val="10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7E"/>
    <w:rsid w:val="00006EC9"/>
    <w:rsid w:val="00021C7B"/>
    <w:rsid w:val="00030046"/>
    <w:rsid w:val="00057CA8"/>
    <w:rsid w:val="00061FA6"/>
    <w:rsid w:val="000624E3"/>
    <w:rsid w:val="000A4B51"/>
    <w:rsid w:val="000B004B"/>
    <w:rsid w:val="000B1221"/>
    <w:rsid w:val="000B5F57"/>
    <w:rsid w:val="000D57E7"/>
    <w:rsid w:val="000E0C7D"/>
    <w:rsid w:val="000F0B16"/>
    <w:rsid w:val="001011ED"/>
    <w:rsid w:val="00103A1D"/>
    <w:rsid w:val="00105963"/>
    <w:rsid w:val="001274E3"/>
    <w:rsid w:val="0014626F"/>
    <w:rsid w:val="00147DC5"/>
    <w:rsid w:val="00174AA3"/>
    <w:rsid w:val="00194F24"/>
    <w:rsid w:val="001B536F"/>
    <w:rsid w:val="001C792D"/>
    <w:rsid w:val="001E5DE7"/>
    <w:rsid w:val="0021410C"/>
    <w:rsid w:val="00215EF8"/>
    <w:rsid w:val="00220820"/>
    <w:rsid w:val="002324CA"/>
    <w:rsid w:val="00253991"/>
    <w:rsid w:val="00263931"/>
    <w:rsid w:val="002853D1"/>
    <w:rsid w:val="00296277"/>
    <w:rsid w:val="00341385"/>
    <w:rsid w:val="00351B31"/>
    <w:rsid w:val="00351C79"/>
    <w:rsid w:val="00372FBD"/>
    <w:rsid w:val="003920C3"/>
    <w:rsid w:val="003B678C"/>
    <w:rsid w:val="003F5BF9"/>
    <w:rsid w:val="00426291"/>
    <w:rsid w:val="0043130F"/>
    <w:rsid w:val="00432173"/>
    <w:rsid w:val="004326A4"/>
    <w:rsid w:val="00452229"/>
    <w:rsid w:val="00456513"/>
    <w:rsid w:val="004650EF"/>
    <w:rsid w:val="0047033D"/>
    <w:rsid w:val="00473DB8"/>
    <w:rsid w:val="00480A28"/>
    <w:rsid w:val="00491282"/>
    <w:rsid w:val="004B402A"/>
    <w:rsid w:val="004B703A"/>
    <w:rsid w:val="004C5F02"/>
    <w:rsid w:val="005246E1"/>
    <w:rsid w:val="005304EB"/>
    <w:rsid w:val="00550D25"/>
    <w:rsid w:val="00556D1B"/>
    <w:rsid w:val="005A21B2"/>
    <w:rsid w:val="005B366E"/>
    <w:rsid w:val="005C5FE6"/>
    <w:rsid w:val="005F0220"/>
    <w:rsid w:val="005F79BD"/>
    <w:rsid w:val="00602FB1"/>
    <w:rsid w:val="00645260"/>
    <w:rsid w:val="006861C9"/>
    <w:rsid w:val="00695C31"/>
    <w:rsid w:val="006D378B"/>
    <w:rsid w:val="0072388C"/>
    <w:rsid w:val="0076786C"/>
    <w:rsid w:val="00781F91"/>
    <w:rsid w:val="00796747"/>
    <w:rsid w:val="007E1784"/>
    <w:rsid w:val="00800F93"/>
    <w:rsid w:val="008100A8"/>
    <w:rsid w:val="0083691E"/>
    <w:rsid w:val="008662C9"/>
    <w:rsid w:val="008F0696"/>
    <w:rsid w:val="008F117F"/>
    <w:rsid w:val="008F5D4B"/>
    <w:rsid w:val="00903497"/>
    <w:rsid w:val="00913697"/>
    <w:rsid w:val="009251C0"/>
    <w:rsid w:val="00932DA5"/>
    <w:rsid w:val="00943B22"/>
    <w:rsid w:val="00946B7E"/>
    <w:rsid w:val="00953DEE"/>
    <w:rsid w:val="00957CD3"/>
    <w:rsid w:val="009C04F8"/>
    <w:rsid w:val="009D2809"/>
    <w:rsid w:val="00A40A22"/>
    <w:rsid w:val="00A42BA4"/>
    <w:rsid w:val="00A510BA"/>
    <w:rsid w:val="00A744D7"/>
    <w:rsid w:val="00AC689E"/>
    <w:rsid w:val="00AF2209"/>
    <w:rsid w:val="00B12DAE"/>
    <w:rsid w:val="00B34C6C"/>
    <w:rsid w:val="00B34CE1"/>
    <w:rsid w:val="00B40C80"/>
    <w:rsid w:val="00B90615"/>
    <w:rsid w:val="00BA6F67"/>
    <w:rsid w:val="00BD21B7"/>
    <w:rsid w:val="00BF3984"/>
    <w:rsid w:val="00BF78DF"/>
    <w:rsid w:val="00C00F45"/>
    <w:rsid w:val="00C427B9"/>
    <w:rsid w:val="00C743FC"/>
    <w:rsid w:val="00C9372E"/>
    <w:rsid w:val="00CE039D"/>
    <w:rsid w:val="00CE43EE"/>
    <w:rsid w:val="00D13CD6"/>
    <w:rsid w:val="00D212B7"/>
    <w:rsid w:val="00D26622"/>
    <w:rsid w:val="00D35307"/>
    <w:rsid w:val="00D964F6"/>
    <w:rsid w:val="00DA2045"/>
    <w:rsid w:val="00DD20B5"/>
    <w:rsid w:val="00DF05B6"/>
    <w:rsid w:val="00DF36E4"/>
    <w:rsid w:val="00DF5546"/>
    <w:rsid w:val="00E03018"/>
    <w:rsid w:val="00E13386"/>
    <w:rsid w:val="00E245C9"/>
    <w:rsid w:val="00E37633"/>
    <w:rsid w:val="00E53340"/>
    <w:rsid w:val="00E769EE"/>
    <w:rsid w:val="00E8403B"/>
    <w:rsid w:val="00E944AE"/>
    <w:rsid w:val="00E97474"/>
    <w:rsid w:val="00EC0E62"/>
    <w:rsid w:val="00EF3BFA"/>
    <w:rsid w:val="00F06C3C"/>
    <w:rsid w:val="00F424E2"/>
    <w:rsid w:val="00F443F5"/>
    <w:rsid w:val="00F45B50"/>
    <w:rsid w:val="00FA2145"/>
    <w:rsid w:val="00FA277E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48A3D-72AB-4C97-94A3-D651E383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FA277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Spacing">
    <w:name w:val="No Spacing"/>
    <w:uiPriority w:val="1"/>
    <w:qFormat/>
    <w:rsid w:val="00FA27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77E"/>
    <w:pPr>
      <w:ind w:left="720"/>
      <w:contextualSpacing/>
    </w:pPr>
  </w:style>
  <w:style w:type="table" w:styleId="TableGrid">
    <w:name w:val="Table Grid"/>
    <w:basedOn w:val="TableNormal"/>
    <w:uiPriority w:val="39"/>
    <w:rsid w:val="00F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77E"/>
    <w:rPr>
      <w:color w:val="0000FF" w:themeColor="hyperlink"/>
      <w:u w:val="single"/>
    </w:rPr>
  </w:style>
  <w:style w:type="paragraph" w:customStyle="1" w:styleId="MediumGrid21">
    <w:name w:val="Medium Grid 21"/>
    <w:uiPriority w:val="1"/>
    <w:qFormat/>
    <w:rsid w:val="00B9061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DF5546"/>
    <w:pPr>
      <w:numPr>
        <w:numId w:val="17"/>
      </w:numPr>
    </w:pPr>
  </w:style>
  <w:style w:type="paragraph" w:customStyle="1" w:styleId="1main">
    <w:name w:val="1.main"/>
    <w:uiPriority w:val="99"/>
    <w:rsid w:val="00686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val="en-GB"/>
    </w:rPr>
  </w:style>
  <w:style w:type="paragraph" w:styleId="BodyText3">
    <w:name w:val="Body Text 3"/>
    <w:basedOn w:val="Normal"/>
    <w:link w:val="BodyText3Char"/>
    <w:uiPriority w:val="99"/>
    <w:rsid w:val="006861C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rsid w:val="006861C9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2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5D11-383B-4BAB-9AEA-C9BE2FF0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Nuvera Admin</dc:creator>
  <cp:lastModifiedBy>camilla broadbent</cp:lastModifiedBy>
  <cp:revision>3</cp:revision>
  <dcterms:created xsi:type="dcterms:W3CDTF">2018-12-11T16:33:00Z</dcterms:created>
  <dcterms:modified xsi:type="dcterms:W3CDTF">2018-12-11T16:34:00Z</dcterms:modified>
</cp:coreProperties>
</file>